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2B904" w14:textId="2F2A2DEE" w:rsidR="00790951" w:rsidRDefault="00790951">
      <w:pPr>
        <w:jc w:val="center"/>
        <w:rPr>
          <w:color w:val="0F6B78"/>
          <w:sz w:val="28"/>
        </w:rPr>
      </w:pPr>
      <w:r>
        <w:rPr>
          <w:color w:val="0F6B78"/>
          <w:sz w:val="28"/>
        </w:rPr>
        <w:t>Aum Crematorium</w:t>
      </w:r>
    </w:p>
    <w:p w14:paraId="5A652778" w14:textId="77777777" w:rsidR="00790951" w:rsidRDefault="00790951">
      <w:pPr>
        <w:jc w:val="center"/>
        <w:rPr>
          <w:color w:val="0F6B78"/>
          <w:sz w:val="28"/>
        </w:rPr>
      </w:pPr>
    </w:p>
    <w:p w14:paraId="73297FAE" w14:textId="2CD09EB4" w:rsidR="00E71236" w:rsidRDefault="00000000">
      <w:pPr>
        <w:jc w:val="center"/>
      </w:pPr>
      <w:r>
        <w:rPr>
          <w:color w:val="0F6B78"/>
          <w:sz w:val="28"/>
        </w:rPr>
        <w:t>Technical note on emission limits, pollutant capture and collected residues</w:t>
      </w:r>
    </w:p>
    <w:p w14:paraId="672A6659" w14:textId="77777777" w:rsidR="00E71236" w:rsidRDefault="00E71236"/>
    <w:tbl>
      <w:tblPr>
        <w:tblW w:w="0" w:type="auto"/>
        <w:jc w:val="center"/>
        <w:tblLook w:val="04A0" w:firstRow="1" w:lastRow="0" w:firstColumn="1" w:lastColumn="0" w:noHBand="0" w:noVBand="1"/>
      </w:tblPr>
      <w:tblGrid>
        <w:gridCol w:w="5112"/>
        <w:gridCol w:w="5112"/>
      </w:tblGrid>
      <w:tr w:rsidR="00E71236" w14:paraId="30A6174D" w14:textId="77777777">
        <w:trPr>
          <w:jc w:val="center"/>
        </w:trPr>
        <w:tc>
          <w:tcPr>
            <w:tcW w:w="5112" w:type="dxa"/>
            <w:shd w:val="clear" w:color="auto" w:fill="17365D"/>
            <w:tcMar>
              <w:top w:w="120" w:type="dxa"/>
              <w:left w:w="160" w:type="dxa"/>
              <w:bottom w:w="120" w:type="dxa"/>
              <w:right w:w="160" w:type="dxa"/>
            </w:tcMar>
          </w:tcPr>
          <w:p w14:paraId="39EC13BE" w14:textId="77777777" w:rsidR="00E71236" w:rsidRDefault="00000000">
            <w:r>
              <w:rPr>
                <w:b/>
                <w:color w:val="FFFFFF"/>
              </w:rPr>
              <w:t>Purpose</w:t>
            </w:r>
          </w:p>
        </w:tc>
        <w:tc>
          <w:tcPr>
            <w:tcW w:w="5112" w:type="dxa"/>
            <w:shd w:val="clear" w:color="auto" w:fill="F2F2F2"/>
            <w:tcMar>
              <w:top w:w="120" w:type="dxa"/>
              <w:left w:w="160" w:type="dxa"/>
              <w:bottom w:w="120" w:type="dxa"/>
              <w:right w:w="160" w:type="dxa"/>
            </w:tcMar>
          </w:tcPr>
          <w:p w14:paraId="778BCC38" w14:textId="77777777" w:rsidR="00E71236" w:rsidRDefault="00000000">
            <w:r>
              <w:t>Regulatory and technical overview</w:t>
            </w:r>
          </w:p>
        </w:tc>
      </w:tr>
      <w:tr w:rsidR="00E71236" w14:paraId="787D6B4D" w14:textId="77777777">
        <w:trPr>
          <w:jc w:val="center"/>
        </w:trPr>
        <w:tc>
          <w:tcPr>
            <w:tcW w:w="5112" w:type="dxa"/>
            <w:shd w:val="clear" w:color="auto" w:fill="17365D"/>
            <w:tcMar>
              <w:top w:w="120" w:type="dxa"/>
              <w:left w:w="160" w:type="dxa"/>
              <w:bottom w:w="120" w:type="dxa"/>
              <w:right w:w="160" w:type="dxa"/>
            </w:tcMar>
          </w:tcPr>
          <w:p w14:paraId="56DABE0D" w14:textId="77777777" w:rsidR="00E71236" w:rsidRDefault="00000000">
            <w:r>
              <w:rPr>
                <w:b/>
                <w:color w:val="FFFFFF"/>
              </w:rPr>
              <w:t>Scope</w:t>
            </w:r>
          </w:p>
        </w:tc>
        <w:tc>
          <w:tcPr>
            <w:tcW w:w="5112" w:type="dxa"/>
            <w:shd w:val="clear" w:color="auto" w:fill="F2F2F2"/>
            <w:tcMar>
              <w:top w:w="120" w:type="dxa"/>
              <w:left w:w="160" w:type="dxa"/>
              <w:bottom w:w="120" w:type="dxa"/>
              <w:right w:w="160" w:type="dxa"/>
            </w:tcMar>
          </w:tcPr>
          <w:p w14:paraId="5F3B7D1D" w14:textId="77777777" w:rsidR="00E71236" w:rsidRDefault="00000000">
            <w:r>
              <w:t>FT4 cremator with dry flue-gas treatment / fabric filtration</w:t>
            </w:r>
          </w:p>
        </w:tc>
      </w:tr>
      <w:tr w:rsidR="00E71236" w14:paraId="557596CC" w14:textId="77777777">
        <w:trPr>
          <w:jc w:val="center"/>
        </w:trPr>
        <w:tc>
          <w:tcPr>
            <w:tcW w:w="5112" w:type="dxa"/>
            <w:shd w:val="clear" w:color="auto" w:fill="17365D"/>
            <w:tcMar>
              <w:top w:w="120" w:type="dxa"/>
              <w:left w:w="160" w:type="dxa"/>
              <w:bottom w:w="120" w:type="dxa"/>
              <w:right w:w="160" w:type="dxa"/>
            </w:tcMar>
          </w:tcPr>
          <w:p w14:paraId="1B9FBFDD" w14:textId="77777777" w:rsidR="00E71236" w:rsidRDefault="00000000">
            <w:r>
              <w:rPr>
                <w:b/>
                <w:color w:val="FFFFFF"/>
              </w:rPr>
              <w:t>Status</w:t>
            </w:r>
          </w:p>
        </w:tc>
        <w:tc>
          <w:tcPr>
            <w:tcW w:w="5112" w:type="dxa"/>
            <w:shd w:val="clear" w:color="auto" w:fill="F2F2F2"/>
            <w:tcMar>
              <w:top w:w="120" w:type="dxa"/>
              <w:left w:w="160" w:type="dxa"/>
              <w:bottom w:w="120" w:type="dxa"/>
              <w:right w:w="160" w:type="dxa"/>
            </w:tcMar>
          </w:tcPr>
          <w:p w14:paraId="55517FB2" w14:textId="5FBBF87C" w:rsidR="00E71236" w:rsidRDefault="00790951">
            <w:r>
              <w:t>Guidance</w:t>
            </w:r>
          </w:p>
        </w:tc>
      </w:tr>
      <w:tr w:rsidR="00E71236" w14:paraId="31FF8F68" w14:textId="77777777" w:rsidTr="4C71442B">
        <w:trPr>
          <w:jc w:val="center"/>
        </w:trPr>
        <w:tc>
          <w:tcPr>
            <w:tcW w:w="10224" w:type="dxa"/>
            <w:gridSpan w:val="2"/>
            <w:shd w:val="clear" w:color="auto" w:fill="FFF2CC"/>
            <w:tcMar>
              <w:top w:w="140" w:type="dxa"/>
              <w:left w:w="160" w:type="dxa"/>
              <w:bottom w:w="140" w:type="dxa"/>
              <w:right w:w="160" w:type="dxa"/>
            </w:tcMar>
          </w:tcPr>
          <w:p w14:paraId="44E332DB" w14:textId="2D25D90B" w:rsidR="00E71236" w:rsidRDefault="00E71236"/>
        </w:tc>
      </w:tr>
    </w:tbl>
    <w:p w14:paraId="0A37501D" w14:textId="77777777" w:rsidR="00E71236" w:rsidRDefault="00E71236">
      <w:pPr>
        <w:spacing w:after="0"/>
      </w:pPr>
    </w:p>
    <w:p w14:paraId="14AB3748" w14:textId="77777777" w:rsidR="00E71236" w:rsidRDefault="00000000">
      <w:pPr>
        <w:pStyle w:val="Heading1"/>
      </w:pPr>
      <w:r>
        <w:t>1. Purpose and regulatory context</w:t>
      </w:r>
    </w:p>
    <w:p w14:paraId="62773681" w14:textId="5FC403D1" w:rsidR="00E71236" w:rsidRDefault="4C71442B">
      <w:r>
        <w:t xml:space="preserve">This technical note </w:t>
      </w:r>
      <w:proofErr w:type="gramStart"/>
      <w:r>
        <w:t>summaries</w:t>
      </w:r>
      <w:proofErr w:type="gramEnd"/>
      <w:r>
        <w:t xml:space="preserve"> the requirements most relevant to an FT4 cremator equipped with flue-gas treatment. It provides a chart-based view of the PG5/2 (25) emission limits, explains the function of the FT4 filtration system, and identifies the particulate and adsorbed materials expected within the collected filter residue.</w:t>
      </w:r>
    </w:p>
    <w:p w14:paraId="0112F2E9" w14:textId="77777777" w:rsidR="00E71236" w:rsidRDefault="00000000">
      <w:r>
        <w:t>PG5/2 (25) is the current UK statutory process guidance used by local authority regulators when assessing applications and writing permits for crematoria. The guidance was published on 4 December 2025 and updated on 7 July 2026. Existing cremators must comply with the emission limit values for new cremators from 4 December 2029.</w:t>
      </w:r>
    </w:p>
    <w:p w14:paraId="7B0FA32D" w14:textId="77777777" w:rsidR="00E71236" w:rsidRDefault="00000000">
      <w:pPr>
        <w:pStyle w:val="Heading1"/>
      </w:pPr>
      <w:r>
        <w:t>2. PG5/2 (25) emission limits: chart view</w:t>
      </w:r>
    </w:p>
    <w:p w14:paraId="3B47302A" w14:textId="77777777" w:rsidR="00E71236" w:rsidRDefault="00000000">
      <w:r>
        <w:t>Table 1 presents the limits for cremators other than unabated cremators. Values are stated at 273.1 K, 101.3 kPa, 11% oxygen by volume, dry gas. Except for PCDD/F, compliance is assessed using the average of three consecutive 60-minute measurements.</w:t>
      </w:r>
    </w:p>
    <w:tbl>
      <w:tblPr>
        <w:tblW w:w="0" w:type="auto"/>
        <w:jc w:val="center"/>
        <w:tblLayout w:type="fixed"/>
        <w:tblLook w:val="04A0" w:firstRow="1" w:lastRow="0" w:firstColumn="1" w:lastColumn="0" w:noHBand="0" w:noVBand="1"/>
      </w:tblPr>
      <w:tblGrid>
        <w:gridCol w:w="1944"/>
        <w:gridCol w:w="1440"/>
        <w:gridCol w:w="1440"/>
        <w:gridCol w:w="2232"/>
        <w:gridCol w:w="3168"/>
      </w:tblGrid>
      <w:tr w:rsidR="00E71236" w14:paraId="71213521" w14:textId="77777777">
        <w:trPr>
          <w:tblHeader/>
          <w:jc w:val="center"/>
        </w:trPr>
        <w:tc>
          <w:tcPr>
            <w:tcW w:w="1944" w:type="dxa"/>
            <w:shd w:val="clear" w:color="auto" w:fill="17365D"/>
            <w:tcMar>
              <w:top w:w="90" w:type="dxa"/>
              <w:left w:w="90" w:type="dxa"/>
              <w:bottom w:w="90" w:type="dxa"/>
              <w:right w:w="90" w:type="dxa"/>
            </w:tcMar>
            <w:vAlign w:val="center"/>
          </w:tcPr>
          <w:p w14:paraId="009EF785" w14:textId="77777777" w:rsidR="00E71236" w:rsidRDefault="00000000">
            <w:r>
              <w:rPr>
                <w:b/>
                <w:color w:val="FFFFFF"/>
                <w:sz w:val="15"/>
              </w:rPr>
              <w:t>Substance</w:t>
            </w:r>
          </w:p>
        </w:tc>
        <w:tc>
          <w:tcPr>
            <w:tcW w:w="1440" w:type="dxa"/>
            <w:shd w:val="clear" w:color="auto" w:fill="17365D"/>
            <w:tcMar>
              <w:top w:w="90" w:type="dxa"/>
              <w:left w:w="90" w:type="dxa"/>
              <w:bottom w:w="90" w:type="dxa"/>
              <w:right w:w="90" w:type="dxa"/>
            </w:tcMar>
            <w:vAlign w:val="center"/>
          </w:tcPr>
          <w:p w14:paraId="3E0BD754" w14:textId="77777777" w:rsidR="00E71236" w:rsidRDefault="00000000">
            <w:r>
              <w:rPr>
                <w:b/>
                <w:color w:val="FFFFFF"/>
                <w:sz w:val="15"/>
              </w:rPr>
              <w:t>Existing cremator</w:t>
            </w:r>
          </w:p>
        </w:tc>
        <w:tc>
          <w:tcPr>
            <w:tcW w:w="1440" w:type="dxa"/>
            <w:shd w:val="clear" w:color="auto" w:fill="17365D"/>
            <w:tcMar>
              <w:top w:w="90" w:type="dxa"/>
              <w:left w:w="90" w:type="dxa"/>
              <w:bottom w:w="90" w:type="dxa"/>
              <w:right w:w="90" w:type="dxa"/>
            </w:tcMar>
            <w:vAlign w:val="center"/>
          </w:tcPr>
          <w:p w14:paraId="52E539C4" w14:textId="77777777" w:rsidR="00E71236" w:rsidRDefault="00000000">
            <w:r>
              <w:rPr>
                <w:b/>
                <w:color w:val="FFFFFF"/>
                <w:sz w:val="15"/>
              </w:rPr>
              <w:t>New cremator</w:t>
            </w:r>
          </w:p>
        </w:tc>
        <w:tc>
          <w:tcPr>
            <w:tcW w:w="2232" w:type="dxa"/>
            <w:shd w:val="clear" w:color="auto" w:fill="17365D"/>
            <w:tcMar>
              <w:top w:w="90" w:type="dxa"/>
              <w:left w:w="90" w:type="dxa"/>
              <w:bottom w:w="90" w:type="dxa"/>
              <w:right w:w="90" w:type="dxa"/>
            </w:tcMar>
            <w:vAlign w:val="center"/>
          </w:tcPr>
          <w:p w14:paraId="06527069" w14:textId="77777777" w:rsidR="00E71236" w:rsidRDefault="00000000">
            <w:r>
              <w:rPr>
                <w:b/>
                <w:color w:val="FFFFFF"/>
                <w:sz w:val="15"/>
              </w:rPr>
              <w:t>Minimum monitoring</w:t>
            </w:r>
          </w:p>
        </w:tc>
        <w:tc>
          <w:tcPr>
            <w:tcW w:w="3168" w:type="dxa"/>
            <w:shd w:val="clear" w:color="auto" w:fill="17365D"/>
            <w:tcMar>
              <w:top w:w="90" w:type="dxa"/>
              <w:left w:w="90" w:type="dxa"/>
              <w:bottom w:w="90" w:type="dxa"/>
              <w:right w:w="90" w:type="dxa"/>
            </w:tcMar>
            <w:vAlign w:val="center"/>
          </w:tcPr>
          <w:p w14:paraId="54B0F6A8" w14:textId="77777777" w:rsidR="00E71236" w:rsidRDefault="00000000">
            <w:r>
              <w:rPr>
                <w:b/>
                <w:color w:val="FFFFFF"/>
                <w:sz w:val="15"/>
              </w:rPr>
              <w:t>FT4 control route</w:t>
            </w:r>
          </w:p>
        </w:tc>
      </w:tr>
      <w:tr w:rsidR="00E71236" w14:paraId="232E52D6" w14:textId="77777777">
        <w:trPr>
          <w:jc w:val="center"/>
        </w:trPr>
        <w:tc>
          <w:tcPr>
            <w:tcW w:w="1944" w:type="dxa"/>
            <w:tcMar>
              <w:top w:w="90" w:type="dxa"/>
              <w:left w:w="90" w:type="dxa"/>
              <w:bottom w:w="90" w:type="dxa"/>
              <w:right w:w="90" w:type="dxa"/>
            </w:tcMar>
            <w:vAlign w:val="center"/>
          </w:tcPr>
          <w:p w14:paraId="2336D35D" w14:textId="77777777" w:rsidR="00E71236" w:rsidRDefault="00000000">
            <w:r>
              <w:rPr>
                <w:sz w:val="15"/>
              </w:rPr>
              <w:t>Particulate matter</w:t>
            </w:r>
          </w:p>
        </w:tc>
        <w:tc>
          <w:tcPr>
            <w:tcW w:w="1440" w:type="dxa"/>
            <w:tcMar>
              <w:top w:w="90" w:type="dxa"/>
              <w:left w:w="90" w:type="dxa"/>
              <w:bottom w:w="90" w:type="dxa"/>
              <w:right w:w="90" w:type="dxa"/>
            </w:tcMar>
            <w:vAlign w:val="center"/>
          </w:tcPr>
          <w:p w14:paraId="053220D2" w14:textId="77777777" w:rsidR="00E71236" w:rsidRDefault="00000000">
            <w:r>
              <w:rPr>
                <w:sz w:val="15"/>
              </w:rPr>
              <w:t>10 mg/Nm³</w:t>
            </w:r>
          </w:p>
        </w:tc>
        <w:tc>
          <w:tcPr>
            <w:tcW w:w="1440" w:type="dxa"/>
            <w:tcMar>
              <w:top w:w="90" w:type="dxa"/>
              <w:left w:w="90" w:type="dxa"/>
              <w:bottom w:w="90" w:type="dxa"/>
              <w:right w:w="90" w:type="dxa"/>
            </w:tcMar>
            <w:vAlign w:val="center"/>
          </w:tcPr>
          <w:p w14:paraId="53EC578C" w14:textId="77777777" w:rsidR="00E71236" w:rsidRDefault="00000000">
            <w:r>
              <w:rPr>
                <w:sz w:val="15"/>
              </w:rPr>
              <w:t>5 mg/Nm³</w:t>
            </w:r>
          </w:p>
        </w:tc>
        <w:tc>
          <w:tcPr>
            <w:tcW w:w="2232" w:type="dxa"/>
            <w:tcMar>
              <w:top w:w="90" w:type="dxa"/>
              <w:left w:w="90" w:type="dxa"/>
              <w:bottom w:w="90" w:type="dxa"/>
              <w:right w:w="90" w:type="dxa"/>
            </w:tcMar>
            <w:vAlign w:val="center"/>
          </w:tcPr>
          <w:p w14:paraId="7885CDBD" w14:textId="77777777" w:rsidR="00E71236" w:rsidRDefault="00000000">
            <w:r>
              <w:rPr>
                <w:sz w:val="15"/>
              </w:rPr>
              <w:t>Annual periodic monitoring</w:t>
            </w:r>
          </w:p>
        </w:tc>
        <w:tc>
          <w:tcPr>
            <w:tcW w:w="3168" w:type="dxa"/>
            <w:tcMar>
              <w:top w:w="90" w:type="dxa"/>
              <w:left w:w="90" w:type="dxa"/>
              <w:bottom w:w="90" w:type="dxa"/>
              <w:right w:w="90" w:type="dxa"/>
            </w:tcMar>
            <w:vAlign w:val="center"/>
          </w:tcPr>
          <w:p w14:paraId="796EAF49" w14:textId="77777777" w:rsidR="00E71236" w:rsidRDefault="00000000">
            <w:r>
              <w:rPr>
                <w:sz w:val="15"/>
              </w:rPr>
              <w:t>Controlled by fabric filtration</w:t>
            </w:r>
          </w:p>
        </w:tc>
      </w:tr>
      <w:tr w:rsidR="00E71236" w14:paraId="059FFE10" w14:textId="77777777">
        <w:trPr>
          <w:jc w:val="center"/>
        </w:trPr>
        <w:tc>
          <w:tcPr>
            <w:tcW w:w="1944" w:type="dxa"/>
            <w:shd w:val="clear" w:color="auto" w:fill="F7F9FB"/>
            <w:tcMar>
              <w:top w:w="90" w:type="dxa"/>
              <w:left w:w="90" w:type="dxa"/>
              <w:bottom w:w="90" w:type="dxa"/>
              <w:right w:w="90" w:type="dxa"/>
            </w:tcMar>
            <w:vAlign w:val="center"/>
          </w:tcPr>
          <w:p w14:paraId="1E48D0A1" w14:textId="77777777" w:rsidR="00E71236" w:rsidRDefault="00000000">
            <w:r>
              <w:rPr>
                <w:sz w:val="15"/>
              </w:rPr>
              <w:t>Hydrogen chloride (HCl)</w:t>
            </w:r>
          </w:p>
        </w:tc>
        <w:tc>
          <w:tcPr>
            <w:tcW w:w="1440" w:type="dxa"/>
            <w:shd w:val="clear" w:color="auto" w:fill="F7F9FB"/>
            <w:tcMar>
              <w:top w:w="90" w:type="dxa"/>
              <w:left w:w="90" w:type="dxa"/>
              <w:bottom w:w="90" w:type="dxa"/>
              <w:right w:w="90" w:type="dxa"/>
            </w:tcMar>
            <w:vAlign w:val="center"/>
          </w:tcPr>
          <w:p w14:paraId="1684F543" w14:textId="77777777" w:rsidR="00E71236" w:rsidRDefault="00000000">
            <w:r>
              <w:rPr>
                <w:sz w:val="15"/>
              </w:rPr>
              <w:t>30 mg/Nm³</w:t>
            </w:r>
          </w:p>
        </w:tc>
        <w:tc>
          <w:tcPr>
            <w:tcW w:w="1440" w:type="dxa"/>
            <w:shd w:val="clear" w:color="auto" w:fill="F7F9FB"/>
            <w:tcMar>
              <w:top w:w="90" w:type="dxa"/>
              <w:left w:w="90" w:type="dxa"/>
              <w:bottom w:w="90" w:type="dxa"/>
              <w:right w:w="90" w:type="dxa"/>
            </w:tcMar>
            <w:vAlign w:val="center"/>
          </w:tcPr>
          <w:p w14:paraId="11B4883A" w14:textId="77777777" w:rsidR="00E71236" w:rsidRDefault="00000000">
            <w:r>
              <w:rPr>
                <w:sz w:val="15"/>
              </w:rPr>
              <w:t>20 mg/Nm³</w:t>
            </w:r>
          </w:p>
        </w:tc>
        <w:tc>
          <w:tcPr>
            <w:tcW w:w="2232" w:type="dxa"/>
            <w:shd w:val="clear" w:color="auto" w:fill="F7F9FB"/>
            <w:tcMar>
              <w:top w:w="90" w:type="dxa"/>
              <w:left w:w="90" w:type="dxa"/>
              <w:bottom w:w="90" w:type="dxa"/>
              <w:right w:w="90" w:type="dxa"/>
            </w:tcMar>
            <w:vAlign w:val="center"/>
          </w:tcPr>
          <w:p w14:paraId="05ED4D87" w14:textId="77777777" w:rsidR="00E71236" w:rsidRDefault="00000000">
            <w:r>
              <w:rPr>
                <w:sz w:val="15"/>
              </w:rPr>
              <w:t>Annual periodic monitoring</w:t>
            </w:r>
          </w:p>
        </w:tc>
        <w:tc>
          <w:tcPr>
            <w:tcW w:w="3168" w:type="dxa"/>
            <w:shd w:val="clear" w:color="auto" w:fill="F7F9FB"/>
            <w:tcMar>
              <w:top w:w="90" w:type="dxa"/>
              <w:left w:w="90" w:type="dxa"/>
              <w:bottom w:w="90" w:type="dxa"/>
              <w:right w:w="90" w:type="dxa"/>
            </w:tcMar>
            <w:vAlign w:val="center"/>
          </w:tcPr>
          <w:p w14:paraId="2329AADC" w14:textId="77777777" w:rsidR="00E71236" w:rsidRDefault="00000000">
            <w:r>
              <w:rPr>
                <w:sz w:val="15"/>
              </w:rPr>
              <w:t>Acid-gas reaction and filtration</w:t>
            </w:r>
          </w:p>
        </w:tc>
      </w:tr>
      <w:tr w:rsidR="00E71236" w14:paraId="69C982CA" w14:textId="77777777">
        <w:trPr>
          <w:jc w:val="center"/>
        </w:trPr>
        <w:tc>
          <w:tcPr>
            <w:tcW w:w="1944" w:type="dxa"/>
            <w:tcMar>
              <w:top w:w="90" w:type="dxa"/>
              <w:left w:w="90" w:type="dxa"/>
              <w:bottom w:w="90" w:type="dxa"/>
              <w:right w:w="90" w:type="dxa"/>
            </w:tcMar>
            <w:vAlign w:val="center"/>
          </w:tcPr>
          <w:p w14:paraId="2C660C5B" w14:textId="77777777" w:rsidR="00E71236" w:rsidRDefault="00000000">
            <w:r>
              <w:rPr>
                <w:sz w:val="15"/>
              </w:rPr>
              <w:t>Total organic carbon (TOC)</w:t>
            </w:r>
          </w:p>
        </w:tc>
        <w:tc>
          <w:tcPr>
            <w:tcW w:w="1440" w:type="dxa"/>
            <w:tcMar>
              <w:top w:w="90" w:type="dxa"/>
              <w:left w:w="90" w:type="dxa"/>
              <w:bottom w:w="90" w:type="dxa"/>
              <w:right w:w="90" w:type="dxa"/>
            </w:tcMar>
            <w:vAlign w:val="center"/>
          </w:tcPr>
          <w:p w14:paraId="2D6669FA" w14:textId="77777777" w:rsidR="00E71236" w:rsidRDefault="00000000">
            <w:r>
              <w:rPr>
                <w:sz w:val="15"/>
              </w:rPr>
              <w:t>20 mg/Nm³</w:t>
            </w:r>
          </w:p>
        </w:tc>
        <w:tc>
          <w:tcPr>
            <w:tcW w:w="1440" w:type="dxa"/>
            <w:tcMar>
              <w:top w:w="90" w:type="dxa"/>
              <w:left w:w="90" w:type="dxa"/>
              <w:bottom w:w="90" w:type="dxa"/>
              <w:right w:w="90" w:type="dxa"/>
            </w:tcMar>
            <w:vAlign w:val="center"/>
          </w:tcPr>
          <w:p w14:paraId="220F0044" w14:textId="77777777" w:rsidR="00E71236" w:rsidRDefault="00000000">
            <w:r>
              <w:rPr>
                <w:sz w:val="15"/>
              </w:rPr>
              <w:t>10 mg/Nm³</w:t>
            </w:r>
          </w:p>
        </w:tc>
        <w:tc>
          <w:tcPr>
            <w:tcW w:w="2232" w:type="dxa"/>
            <w:tcMar>
              <w:top w:w="90" w:type="dxa"/>
              <w:left w:w="90" w:type="dxa"/>
              <w:bottom w:w="90" w:type="dxa"/>
              <w:right w:w="90" w:type="dxa"/>
            </w:tcMar>
            <w:vAlign w:val="center"/>
          </w:tcPr>
          <w:p w14:paraId="0F9C1412" w14:textId="77777777" w:rsidR="00E71236" w:rsidRDefault="00000000">
            <w:r>
              <w:rPr>
                <w:sz w:val="15"/>
              </w:rPr>
              <w:t>Annual periodic monitoring</w:t>
            </w:r>
          </w:p>
        </w:tc>
        <w:tc>
          <w:tcPr>
            <w:tcW w:w="3168" w:type="dxa"/>
            <w:tcMar>
              <w:top w:w="90" w:type="dxa"/>
              <w:left w:w="90" w:type="dxa"/>
              <w:bottom w:w="90" w:type="dxa"/>
              <w:right w:w="90" w:type="dxa"/>
            </w:tcMar>
            <w:vAlign w:val="center"/>
          </w:tcPr>
          <w:p w14:paraId="570CBDC7" w14:textId="77777777" w:rsidR="00E71236" w:rsidRDefault="00000000">
            <w:r>
              <w:rPr>
                <w:sz w:val="15"/>
              </w:rPr>
              <w:t>Primarily combustion control; activated carbon supports capture of organic species</w:t>
            </w:r>
          </w:p>
        </w:tc>
      </w:tr>
      <w:tr w:rsidR="00E71236" w14:paraId="7FBB54E9" w14:textId="77777777">
        <w:trPr>
          <w:jc w:val="center"/>
        </w:trPr>
        <w:tc>
          <w:tcPr>
            <w:tcW w:w="1944" w:type="dxa"/>
            <w:shd w:val="clear" w:color="auto" w:fill="F7F9FB"/>
            <w:tcMar>
              <w:top w:w="90" w:type="dxa"/>
              <w:left w:w="90" w:type="dxa"/>
              <w:bottom w:w="90" w:type="dxa"/>
              <w:right w:w="90" w:type="dxa"/>
            </w:tcMar>
            <w:vAlign w:val="center"/>
          </w:tcPr>
          <w:p w14:paraId="0AC5E84D" w14:textId="77777777" w:rsidR="00E71236" w:rsidRDefault="00000000">
            <w:r>
              <w:rPr>
                <w:sz w:val="15"/>
              </w:rPr>
              <w:t>Oxides of nitrogen (NOx)</w:t>
            </w:r>
          </w:p>
        </w:tc>
        <w:tc>
          <w:tcPr>
            <w:tcW w:w="1440" w:type="dxa"/>
            <w:shd w:val="clear" w:color="auto" w:fill="F7F9FB"/>
            <w:tcMar>
              <w:top w:w="90" w:type="dxa"/>
              <w:left w:w="90" w:type="dxa"/>
              <w:bottom w:w="90" w:type="dxa"/>
              <w:right w:w="90" w:type="dxa"/>
            </w:tcMar>
            <w:vAlign w:val="center"/>
          </w:tcPr>
          <w:p w14:paraId="204CD80A" w14:textId="77777777" w:rsidR="00E71236" w:rsidRDefault="00000000">
            <w:r>
              <w:rPr>
                <w:sz w:val="15"/>
              </w:rPr>
              <w:t>200 mg/Nm³</w:t>
            </w:r>
          </w:p>
        </w:tc>
        <w:tc>
          <w:tcPr>
            <w:tcW w:w="1440" w:type="dxa"/>
            <w:shd w:val="clear" w:color="auto" w:fill="F7F9FB"/>
            <w:tcMar>
              <w:top w:w="90" w:type="dxa"/>
              <w:left w:w="90" w:type="dxa"/>
              <w:bottom w:w="90" w:type="dxa"/>
              <w:right w:w="90" w:type="dxa"/>
            </w:tcMar>
            <w:vAlign w:val="center"/>
          </w:tcPr>
          <w:p w14:paraId="267CF560" w14:textId="77777777" w:rsidR="00E71236" w:rsidRDefault="00000000">
            <w:r>
              <w:rPr>
                <w:sz w:val="15"/>
              </w:rPr>
              <w:t>200 mg/Nm³</w:t>
            </w:r>
          </w:p>
        </w:tc>
        <w:tc>
          <w:tcPr>
            <w:tcW w:w="2232" w:type="dxa"/>
            <w:shd w:val="clear" w:color="auto" w:fill="F7F9FB"/>
            <w:tcMar>
              <w:top w:w="90" w:type="dxa"/>
              <w:left w:w="90" w:type="dxa"/>
              <w:bottom w:w="90" w:type="dxa"/>
              <w:right w:w="90" w:type="dxa"/>
            </w:tcMar>
            <w:vAlign w:val="center"/>
          </w:tcPr>
          <w:p w14:paraId="4FA71658" w14:textId="77777777" w:rsidR="00E71236" w:rsidRDefault="00000000">
            <w:r>
              <w:rPr>
                <w:sz w:val="15"/>
              </w:rPr>
              <w:t>Annual from 1 month after publication</w:t>
            </w:r>
          </w:p>
        </w:tc>
        <w:tc>
          <w:tcPr>
            <w:tcW w:w="3168" w:type="dxa"/>
            <w:shd w:val="clear" w:color="auto" w:fill="F7F9FB"/>
            <w:tcMar>
              <w:top w:w="90" w:type="dxa"/>
              <w:left w:w="90" w:type="dxa"/>
              <w:bottom w:w="90" w:type="dxa"/>
              <w:right w:w="90" w:type="dxa"/>
            </w:tcMar>
            <w:vAlign w:val="center"/>
          </w:tcPr>
          <w:p w14:paraId="676400A4" w14:textId="77777777" w:rsidR="00E71236" w:rsidRDefault="00000000">
            <w:r>
              <w:rPr>
                <w:sz w:val="15"/>
              </w:rPr>
              <w:t>Not removed by standard filter; separate SNCR may be required</w:t>
            </w:r>
          </w:p>
        </w:tc>
      </w:tr>
      <w:tr w:rsidR="00E71236" w14:paraId="7B1976EA" w14:textId="77777777">
        <w:trPr>
          <w:jc w:val="center"/>
        </w:trPr>
        <w:tc>
          <w:tcPr>
            <w:tcW w:w="1944" w:type="dxa"/>
            <w:tcMar>
              <w:top w:w="90" w:type="dxa"/>
              <w:left w:w="90" w:type="dxa"/>
              <w:bottom w:w="90" w:type="dxa"/>
              <w:right w:w="90" w:type="dxa"/>
            </w:tcMar>
            <w:vAlign w:val="center"/>
          </w:tcPr>
          <w:p w14:paraId="7CC2B41C" w14:textId="77777777" w:rsidR="00E71236" w:rsidRDefault="00000000">
            <w:r>
              <w:rPr>
                <w:sz w:val="15"/>
              </w:rPr>
              <w:t>Mercury</w:t>
            </w:r>
          </w:p>
        </w:tc>
        <w:tc>
          <w:tcPr>
            <w:tcW w:w="1440" w:type="dxa"/>
            <w:tcMar>
              <w:top w:w="90" w:type="dxa"/>
              <w:left w:w="90" w:type="dxa"/>
              <w:bottom w:w="90" w:type="dxa"/>
              <w:right w:w="90" w:type="dxa"/>
            </w:tcMar>
            <w:vAlign w:val="center"/>
          </w:tcPr>
          <w:p w14:paraId="57190912" w14:textId="77777777" w:rsidR="00E71236" w:rsidRDefault="00000000">
            <w:r>
              <w:rPr>
                <w:sz w:val="15"/>
              </w:rPr>
              <w:t>50 µg/Nm³</w:t>
            </w:r>
          </w:p>
        </w:tc>
        <w:tc>
          <w:tcPr>
            <w:tcW w:w="1440" w:type="dxa"/>
            <w:tcMar>
              <w:top w:w="90" w:type="dxa"/>
              <w:left w:w="90" w:type="dxa"/>
              <w:bottom w:w="90" w:type="dxa"/>
              <w:right w:w="90" w:type="dxa"/>
            </w:tcMar>
            <w:vAlign w:val="center"/>
          </w:tcPr>
          <w:p w14:paraId="7CB495CE" w14:textId="77777777" w:rsidR="00E71236" w:rsidRDefault="00000000">
            <w:r>
              <w:rPr>
                <w:sz w:val="15"/>
              </w:rPr>
              <w:t>30 µg/Nm³</w:t>
            </w:r>
          </w:p>
        </w:tc>
        <w:tc>
          <w:tcPr>
            <w:tcW w:w="2232" w:type="dxa"/>
            <w:tcMar>
              <w:top w:w="90" w:type="dxa"/>
              <w:left w:w="90" w:type="dxa"/>
              <w:bottom w:w="90" w:type="dxa"/>
              <w:right w:w="90" w:type="dxa"/>
            </w:tcMar>
            <w:vAlign w:val="center"/>
          </w:tcPr>
          <w:p w14:paraId="2591A6EE" w14:textId="77777777" w:rsidR="00E71236" w:rsidRDefault="00000000">
            <w:r>
              <w:rPr>
                <w:sz w:val="15"/>
              </w:rPr>
              <w:t>Annual periodic monitoring</w:t>
            </w:r>
          </w:p>
        </w:tc>
        <w:tc>
          <w:tcPr>
            <w:tcW w:w="3168" w:type="dxa"/>
            <w:tcMar>
              <w:top w:w="90" w:type="dxa"/>
              <w:left w:w="90" w:type="dxa"/>
              <w:bottom w:w="90" w:type="dxa"/>
              <w:right w:w="90" w:type="dxa"/>
            </w:tcMar>
            <w:vAlign w:val="center"/>
          </w:tcPr>
          <w:p w14:paraId="29920816" w14:textId="77777777" w:rsidR="00E71236" w:rsidRDefault="00000000">
            <w:r>
              <w:rPr>
                <w:sz w:val="15"/>
              </w:rPr>
              <w:t>Adsorption onto activated carbon</w:t>
            </w:r>
          </w:p>
        </w:tc>
      </w:tr>
      <w:tr w:rsidR="00E71236" w14:paraId="11A4B712" w14:textId="77777777">
        <w:trPr>
          <w:jc w:val="center"/>
        </w:trPr>
        <w:tc>
          <w:tcPr>
            <w:tcW w:w="1944" w:type="dxa"/>
            <w:shd w:val="clear" w:color="auto" w:fill="F7F9FB"/>
            <w:tcMar>
              <w:top w:w="90" w:type="dxa"/>
              <w:left w:w="90" w:type="dxa"/>
              <w:bottom w:w="90" w:type="dxa"/>
              <w:right w:w="90" w:type="dxa"/>
            </w:tcMar>
            <w:vAlign w:val="center"/>
          </w:tcPr>
          <w:p w14:paraId="0DBF9A75" w14:textId="77777777" w:rsidR="00E71236" w:rsidRDefault="00000000">
            <w:r>
              <w:rPr>
                <w:sz w:val="15"/>
              </w:rPr>
              <w:t>Dioxins and furans (PCDD/F)</w:t>
            </w:r>
          </w:p>
        </w:tc>
        <w:tc>
          <w:tcPr>
            <w:tcW w:w="1440" w:type="dxa"/>
            <w:shd w:val="clear" w:color="auto" w:fill="F7F9FB"/>
            <w:tcMar>
              <w:top w:w="90" w:type="dxa"/>
              <w:left w:w="90" w:type="dxa"/>
              <w:bottom w:w="90" w:type="dxa"/>
              <w:right w:w="90" w:type="dxa"/>
            </w:tcMar>
            <w:vAlign w:val="center"/>
          </w:tcPr>
          <w:p w14:paraId="307E5127" w14:textId="77777777" w:rsidR="00E71236" w:rsidRDefault="00000000">
            <w:r>
              <w:rPr>
                <w:sz w:val="15"/>
              </w:rPr>
              <w:t>0.1 ng/Nm³</w:t>
            </w:r>
          </w:p>
        </w:tc>
        <w:tc>
          <w:tcPr>
            <w:tcW w:w="1440" w:type="dxa"/>
            <w:shd w:val="clear" w:color="auto" w:fill="F7F9FB"/>
            <w:tcMar>
              <w:top w:w="90" w:type="dxa"/>
              <w:left w:w="90" w:type="dxa"/>
              <w:bottom w:w="90" w:type="dxa"/>
              <w:right w:w="90" w:type="dxa"/>
            </w:tcMar>
            <w:vAlign w:val="center"/>
          </w:tcPr>
          <w:p w14:paraId="788EC4C9" w14:textId="77777777" w:rsidR="00E71236" w:rsidRDefault="00000000">
            <w:r>
              <w:rPr>
                <w:sz w:val="15"/>
              </w:rPr>
              <w:t>0.1 ng/Nm³</w:t>
            </w:r>
          </w:p>
        </w:tc>
        <w:tc>
          <w:tcPr>
            <w:tcW w:w="2232" w:type="dxa"/>
            <w:shd w:val="clear" w:color="auto" w:fill="F7F9FB"/>
            <w:tcMar>
              <w:top w:w="90" w:type="dxa"/>
              <w:left w:w="90" w:type="dxa"/>
              <w:bottom w:w="90" w:type="dxa"/>
              <w:right w:w="90" w:type="dxa"/>
            </w:tcMar>
            <w:vAlign w:val="center"/>
          </w:tcPr>
          <w:p w14:paraId="21A4351B" w14:textId="77777777" w:rsidR="00E71236" w:rsidRDefault="00000000">
            <w:r>
              <w:rPr>
                <w:sz w:val="15"/>
              </w:rPr>
              <w:t>Every 3 years; annual in specified cases</w:t>
            </w:r>
          </w:p>
        </w:tc>
        <w:tc>
          <w:tcPr>
            <w:tcW w:w="3168" w:type="dxa"/>
            <w:shd w:val="clear" w:color="auto" w:fill="F7F9FB"/>
            <w:tcMar>
              <w:top w:w="90" w:type="dxa"/>
              <w:left w:w="90" w:type="dxa"/>
              <w:bottom w:w="90" w:type="dxa"/>
              <w:right w:w="90" w:type="dxa"/>
            </w:tcMar>
            <w:vAlign w:val="center"/>
          </w:tcPr>
          <w:p w14:paraId="75AE5913" w14:textId="77777777" w:rsidR="00E71236" w:rsidRDefault="00000000">
            <w:r>
              <w:rPr>
                <w:sz w:val="15"/>
              </w:rPr>
              <w:t>Adsorption onto activated carbon and retained by filter</w:t>
            </w:r>
          </w:p>
        </w:tc>
      </w:tr>
      <w:tr w:rsidR="00E71236" w14:paraId="24EC49A0" w14:textId="77777777">
        <w:trPr>
          <w:jc w:val="center"/>
        </w:trPr>
        <w:tc>
          <w:tcPr>
            <w:tcW w:w="1944" w:type="dxa"/>
            <w:tcMar>
              <w:top w:w="90" w:type="dxa"/>
              <w:left w:w="90" w:type="dxa"/>
              <w:bottom w:w="90" w:type="dxa"/>
              <w:right w:w="90" w:type="dxa"/>
            </w:tcMar>
            <w:vAlign w:val="center"/>
          </w:tcPr>
          <w:p w14:paraId="5C4C750C" w14:textId="77777777" w:rsidR="00E71236" w:rsidRDefault="00000000">
            <w:r>
              <w:rPr>
                <w:sz w:val="15"/>
              </w:rPr>
              <w:lastRenderedPageBreak/>
              <w:t>Ammonia (NH₃)</w:t>
            </w:r>
          </w:p>
        </w:tc>
        <w:tc>
          <w:tcPr>
            <w:tcW w:w="1440" w:type="dxa"/>
            <w:tcMar>
              <w:top w:w="90" w:type="dxa"/>
              <w:left w:w="90" w:type="dxa"/>
              <w:bottom w:w="90" w:type="dxa"/>
              <w:right w:w="90" w:type="dxa"/>
            </w:tcMar>
            <w:vAlign w:val="center"/>
          </w:tcPr>
          <w:p w14:paraId="5C4B4B24" w14:textId="77777777" w:rsidR="00E71236" w:rsidRDefault="00000000">
            <w:r>
              <w:rPr>
                <w:sz w:val="15"/>
              </w:rPr>
              <w:t>No ELV</w:t>
            </w:r>
          </w:p>
        </w:tc>
        <w:tc>
          <w:tcPr>
            <w:tcW w:w="1440" w:type="dxa"/>
            <w:tcMar>
              <w:top w:w="90" w:type="dxa"/>
              <w:left w:w="90" w:type="dxa"/>
              <w:bottom w:w="90" w:type="dxa"/>
              <w:right w:w="90" w:type="dxa"/>
            </w:tcMar>
            <w:vAlign w:val="center"/>
          </w:tcPr>
          <w:p w14:paraId="1736E2F0" w14:textId="77777777" w:rsidR="00E71236" w:rsidRDefault="00000000">
            <w:r>
              <w:rPr>
                <w:sz w:val="15"/>
              </w:rPr>
              <w:t>No ELV</w:t>
            </w:r>
          </w:p>
        </w:tc>
        <w:tc>
          <w:tcPr>
            <w:tcW w:w="2232" w:type="dxa"/>
            <w:tcMar>
              <w:top w:w="90" w:type="dxa"/>
              <w:left w:w="90" w:type="dxa"/>
              <w:bottom w:w="90" w:type="dxa"/>
              <w:right w:w="90" w:type="dxa"/>
            </w:tcMar>
            <w:vAlign w:val="center"/>
          </w:tcPr>
          <w:p w14:paraId="7E9644B7" w14:textId="77777777" w:rsidR="00E71236" w:rsidRDefault="00000000">
            <w:r>
              <w:rPr>
                <w:sz w:val="15"/>
              </w:rPr>
              <w:t>Annual only where SNCR is installed</w:t>
            </w:r>
          </w:p>
        </w:tc>
        <w:tc>
          <w:tcPr>
            <w:tcW w:w="3168" w:type="dxa"/>
            <w:tcMar>
              <w:top w:w="90" w:type="dxa"/>
              <w:left w:w="90" w:type="dxa"/>
              <w:bottom w:w="90" w:type="dxa"/>
              <w:right w:w="90" w:type="dxa"/>
            </w:tcMar>
            <w:vAlign w:val="center"/>
          </w:tcPr>
          <w:p w14:paraId="36EE54AA" w14:textId="77777777" w:rsidR="00E71236" w:rsidRDefault="00000000">
            <w:r>
              <w:rPr>
                <w:sz w:val="15"/>
              </w:rPr>
              <w:t xml:space="preserve">Measures ammonia </w:t>
            </w:r>
            <w:proofErr w:type="gramStart"/>
            <w:r>
              <w:rPr>
                <w:sz w:val="15"/>
              </w:rPr>
              <w:t>slip</w:t>
            </w:r>
            <w:proofErr w:type="gramEnd"/>
            <w:r>
              <w:rPr>
                <w:sz w:val="15"/>
              </w:rPr>
              <w:t xml:space="preserve"> from NOx abatement</w:t>
            </w:r>
          </w:p>
        </w:tc>
      </w:tr>
    </w:tbl>
    <w:p w14:paraId="4E4BE4C3" w14:textId="77777777" w:rsidR="00E71236" w:rsidRDefault="00000000">
      <w:pPr>
        <w:jc w:val="center"/>
      </w:pPr>
      <w:r>
        <w:rPr>
          <w:i/>
          <w:sz w:val="16"/>
        </w:rPr>
        <w:t>Table 1. PG5/2 (25) Table 6 requirements relevant to an FT4 installation.</w:t>
      </w:r>
    </w:p>
    <w:tbl>
      <w:tblPr>
        <w:tblW w:w="0" w:type="auto"/>
        <w:jc w:val="center"/>
        <w:tblLook w:val="04A0" w:firstRow="1" w:lastRow="0" w:firstColumn="1" w:lastColumn="0" w:noHBand="0" w:noVBand="1"/>
      </w:tblPr>
      <w:tblGrid>
        <w:gridCol w:w="10224"/>
      </w:tblGrid>
      <w:tr w:rsidR="00E71236" w14:paraId="15FE478F" w14:textId="77777777" w:rsidTr="4C71442B">
        <w:trPr>
          <w:jc w:val="center"/>
        </w:trPr>
        <w:tc>
          <w:tcPr>
            <w:tcW w:w="10224" w:type="dxa"/>
            <w:shd w:val="clear" w:color="auto" w:fill="E2F0D9"/>
            <w:tcMar>
              <w:top w:w="140" w:type="dxa"/>
              <w:left w:w="160" w:type="dxa"/>
              <w:bottom w:w="140" w:type="dxa"/>
              <w:right w:w="160" w:type="dxa"/>
            </w:tcMar>
          </w:tcPr>
          <w:p w14:paraId="71E3E81F" w14:textId="473F64C3" w:rsidR="00E71236" w:rsidRDefault="4C71442B">
            <w:r w:rsidRPr="4C71442B">
              <w:rPr>
                <w:b/>
                <w:bCs/>
                <w:color w:val="17365D" w:themeColor="text2" w:themeShade="BF"/>
              </w:rPr>
              <w:t xml:space="preserve">Operational parameters:  </w:t>
            </w:r>
            <w:r>
              <w:t>Carbon monoxide is an operating performance target of less than 100 mg/Nm³, not a Table 6 emission limit. Oxygen, secondary chamber temperature, and residence time are operational controls. For cremators with flue-gas treatment, the normal minimum secondary-chamber temperature is 800°C, rising to 850°C if the treatment equipment fails, unless different permit conditions are authorised. Minimum residence time is 2 seconds.</w:t>
            </w:r>
          </w:p>
        </w:tc>
      </w:tr>
    </w:tbl>
    <w:p w14:paraId="5DAB6C7B" w14:textId="77777777" w:rsidR="00E71236" w:rsidRDefault="00E71236">
      <w:pPr>
        <w:spacing w:after="0"/>
      </w:pPr>
    </w:p>
    <w:p w14:paraId="19FBA7A3" w14:textId="77777777" w:rsidR="00E71236" w:rsidRDefault="00000000">
      <w:pPr>
        <w:pStyle w:val="Heading1"/>
      </w:pPr>
      <w:r>
        <w:t>3. FT4 flue-gas treatment and filtration system</w:t>
      </w:r>
    </w:p>
    <w:p w14:paraId="796157AD" w14:textId="77777777" w:rsidR="00E71236" w:rsidRDefault="00000000">
      <w:r>
        <w:t>The FT4 arrangement considered in this note uses a dry flue-gas treatment process. The combustion gases are cooled, alkaline reagent and activated carbon are introduced, and the resulting solids are retained by a fabric filter. The fabric filter therefore performs two related functions: direct removal of entrained fly ash and retention of spent reagent carrying reacted or adsorbed pollutants.</w:t>
      </w:r>
    </w:p>
    <w:tbl>
      <w:tblPr>
        <w:tblW w:w="0" w:type="auto"/>
        <w:jc w:val="center"/>
        <w:tblLook w:val="04A0" w:firstRow="1" w:lastRow="0" w:firstColumn="1" w:lastColumn="0" w:noHBand="0" w:noVBand="1"/>
      </w:tblPr>
      <w:tblGrid>
        <w:gridCol w:w="1460"/>
        <w:gridCol w:w="1460"/>
        <w:gridCol w:w="1460"/>
        <w:gridCol w:w="1461"/>
        <w:gridCol w:w="1461"/>
        <w:gridCol w:w="1461"/>
        <w:gridCol w:w="1461"/>
      </w:tblGrid>
      <w:tr w:rsidR="00E71236" w14:paraId="02EB378F" w14:textId="77777777">
        <w:trPr>
          <w:jc w:val="center"/>
        </w:trPr>
        <w:tc>
          <w:tcPr>
            <w:tcW w:w="1461" w:type="dxa"/>
          </w:tcPr>
          <w:p w14:paraId="6A05A809" w14:textId="77777777" w:rsidR="00E71236" w:rsidRDefault="00E71236"/>
        </w:tc>
        <w:tc>
          <w:tcPr>
            <w:tcW w:w="1461" w:type="dxa"/>
          </w:tcPr>
          <w:p w14:paraId="5A39BBE3" w14:textId="77777777" w:rsidR="00E71236" w:rsidRDefault="00E71236"/>
        </w:tc>
        <w:tc>
          <w:tcPr>
            <w:tcW w:w="1461" w:type="dxa"/>
          </w:tcPr>
          <w:p w14:paraId="41C8F396" w14:textId="77777777" w:rsidR="00E71236" w:rsidRDefault="00E71236"/>
        </w:tc>
        <w:tc>
          <w:tcPr>
            <w:tcW w:w="1461" w:type="dxa"/>
          </w:tcPr>
          <w:p w14:paraId="72A3D3EC" w14:textId="77777777" w:rsidR="00E71236" w:rsidRDefault="00E71236"/>
        </w:tc>
        <w:tc>
          <w:tcPr>
            <w:tcW w:w="1461" w:type="dxa"/>
          </w:tcPr>
          <w:p w14:paraId="0D0B940D" w14:textId="77777777" w:rsidR="00E71236" w:rsidRDefault="00E71236"/>
        </w:tc>
        <w:tc>
          <w:tcPr>
            <w:tcW w:w="1461" w:type="dxa"/>
          </w:tcPr>
          <w:p w14:paraId="0E27B00A" w14:textId="77777777" w:rsidR="00E71236" w:rsidRDefault="00E71236"/>
        </w:tc>
        <w:tc>
          <w:tcPr>
            <w:tcW w:w="1461" w:type="dxa"/>
          </w:tcPr>
          <w:p w14:paraId="60061E4C" w14:textId="77777777" w:rsidR="00E71236" w:rsidRDefault="00E71236"/>
        </w:tc>
      </w:tr>
    </w:tbl>
    <w:tbl>
      <w:tblPr>
        <w:tblW w:w="0" w:type="auto"/>
        <w:jc w:val="center"/>
        <w:tblLayout w:type="fixed"/>
        <w:tblLook w:val="04A0" w:firstRow="1" w:lastRow="0" w:firstColumn="1" w:lastColumn="0" w:noHBand="0" w:noVBand="1"/>
      </w:tblPr>
      <w:tblGrid>
        <w:gridCol w:w="1584"/>
        <w:gridCol w:w="403"/>
        <w:gridCol w:w="1440"/>
        <w:gridCol w:w="403"/>
        <w:gridCol w:w="2160"/>
        <w:gridCol w:w="403"/>
        <w:gridCol w:w="1800"/>
      </w:tblGrid>
      <w:tr w:rsidR="00E71236" w14:paraId="298DEFF9" w14:textId="77777777">
        <w:trPr>
          <w:jc w:val="center"/>
        </w:trPr>
        <w:tc>
          <w:tcPr>
            <w:tcW w:w="1584" w:type="dxa"/>
            <w:shd w:val="clear" w:color="auto" w:fill="F7F9FB"/>
            <w:tcMar>
              <w:top w:w="90" w:type="dxa"/>
              <w:left w:w="90" w:type="dxa"/>
              <w:bottom w:w="90" w:type="dxa"/>
              <w:right w:w="90" w:type="dxa"/>
            </w:tcMar>
            <w:vAlign w:val="center"/>
          </w:tcPr>
          <w:p w14:paraId="0C017E78" w14:textId="77777777" w:rsidR="00E71236" w:rsidRDefault="00000000">
            <w:pPr>
              <w:jc w:val="center"/>
            </w:pPr>
            <w:r>
              <w:rPr>
                <w:b/>
                <w:color w:val="FFFFFF"/>
                <w:sz w:val="18"/>
              </w:rPr>
              <w:t>Combustion</w:t>
            </w:r>
          </w:p>
        </w:tc>
        <w:tc>
          <w:tcPr>
            <w:tcW w:w="403" w:type="dxa"/>
            <w:shd w:val="clear" w:color="auto" w:fill="F7F9FB"/>
            <w:tcMar>
              <w:top w:w="90" w:type="dxa"/>
              <w:left w:w="90" w:type="dxa"/>
              <w:bottom w:w="90" w:type="dxa"/>
              <w:right w:w="90" w:type="dxa"/>
            </w:tcMar>
            <w:vAlign w:val="center"/>
          </w:tcPr>
          <w:p w14:paraId="3815F332" w14:textId="77777777" w:rsidR="00E71236" w:rsidRDefault="00000000">
            <w:pPr>
              <w:jc w:val="center"/>
            </w:pPr>
            <w:r>
              <w:rPr>
                <w:b/>
                <w:color w:val="0F6B78"/>
                <w:sz w:val="18"/>
              </w:rPr>
              <w:t>→</w:t>
            </w:r>
          </w:p>
        </w:tc>
        <w:tc>
          <w:tcPr>
            <w:tcW w:w="1440" w:type="dxa"/>
            <w:shd w:val="clear" w:color="auto" w:fill="F7F9FB"/>
            <w:tcMar>
              <w:top w:w="90" w:type="dxa"/>
              <w:left w:w="90" w:type="dxa"/>
              <w:bottom w:w="90" w:type="dxa"/>
              <w:right w:w="90" w:type="dxa"/>
            </w:tcMar>
            <w:vAlign w:val="center"/>
          </w:tcPr>
          <w:p w14:paraId="18330DA4" w14:textId="77777777" w:rsidR="00E71236" w:rsidRDefault="00000000">
            <w:pPr>
              <w:jc w:val="center"/>
            </w:pPr>
            <w:r>
              <w:rPr>
                <w:b/>
                <w:color w:val="FFFFFF"/>
                <w:sz w:val="18"/>
              </w:rPr>
              <w:t>Cooling</w:t>
            </w:r>
          </w:p>
        </w:tc>
        <w:tc>
          <w:tcPr>
            <w:tcW w:w="403" w:type="dxa"/>
            <w:shd w:val="clear" w:color="auto" w:fill="F7F9FB"/>
            <w:tcMar>
              <w:top w:w="90" w:type="dxa"/>
              <w:left w:w="90" w:type="dxa"/>
              <w:bottom w:w="90" w:type="dxa"/>
              <w:right w:w="90" w:type="dxa"/>
            </w:tcMar>
            <w:vAlign w:val="center"/>
          </w:tcPr>
          <w:p w14:paraId="73EE6200" w14:textId="77777777" w:rsidR="00E71236" w:rsidRDefault="00000000">
            <w:pPr>
              <w:jc w:val="center"/>
            </w:pPr>
            <w:r>
              <w:rPr>
                <w:b/>
                <w:color w:val="0F6B78"/>
                <w:sz w:val="18"/>
              </w:rPr>
              <w:t>→</w:t>
            </w:r>
          </w:p>
        </w:tc>
        <w:tc>
          <w:tcPr>
            <w:tcW w:w="2160" w:type="dxa"/>
            <w:shd w:val="clear" w:color="auto" w:fill="F7F9FB"/>
            <w:tcMar>
              <w:top w:w="90" w:type="dxa"/>
              <w:left w:w="90" w:type="dxa"/>
              <w:bottom w:w="90" w:type="dxa"/>
              <w:right w:w="90" w:type="dxa"/>
            </w:tcMar>
            <w:vAlign w:val="center"/>
          </w:tcPr>
          <w:p w14:paraId="58AA0F57" w14:textId="77777777" w:rsidR="00E71236" w:rsidRDefault="00000000">
            <w:pPr>
              <w:jc w:val="center"/>
            </w:pPr>
            <w:r>
              <w:rPr>
                <w:b/>
                <w:color w:val="FFFFFF"/>
                <w:sz w:val="18"/>
              </w:rPr>
              <w:t>Reagent dosing</w:t>
            </w:r>
          </w:p>
        </w:tc>
        <w:tc>
          <w:tcPr>
            <w:tcW w:w="403" w:type="dxa"/>
            <w:shd w:val="clear" w:color="auto" w:fill="F7F9FB"/>
            <w:tcMar>
              <w:top w:w="90" w:type="dxa"/>
              <w:left w:w="90" w:type="dxa"/>
              <w:bottom w:w="90" w:type="dxa"/>
              <w:right w:w="90" w:type="dxa"/>
            </w:tcMar>
            <w:vAlign w:val="center"/>
          </w:tcPr>
          <w:p w14:paraId="0A067EDF" w14:textId="77777777" w:rsidR="00E71236" w:rsidRDefault="00000000">
            <w:pPr>
              <w:jc w:val="center"/>
            </w:pPr>
            <w:r>
              <w:rPr>
                <w:b/>
                <w:color w:val="0F6B78"/>
                <w:sz w:val="18"/>
              </w:rPr>
              <w:t>→</w:t>
            </w:r>
          </w:p>
        </w:tc>
        <w:tc>
          <w:tcPr>
            <w:tcW w:w="1800" w:type="dxa"/>
            <w:shd w:val="clear" w:color="auto" w:fill="F7F9FB"/>
            <w:tcMar>
              <w:top w:w="90" w:type="dxa"/>
              <w:left w:w="90" w:type="dxa"/>
              <w:bottom w:w="90" w:type="dxa"/>
              <w:right w:w="90" w:type="dxa"/>
            </w:tcMar>
            <w:vAlign w:val="center"/>
          </w:tcPr>
          <w:p w14:paraId="099FE983" w14:textId="77777777" w:rsidR="00E71236" w:rsidRDefault="00000000">
            <w:pPr>
              <w:jc w:val="center"/>
            </w:pPr>
            <w:r>
              <w:rPr>
                <w:b/>
                <w:color w:val="FFFFFF"/>
                <w:sz w:val="18"/>
              </w:rPr>
              <w:t>Fabric filter</w:t>
            </w:r>
          </w:p>
        </w:tc>
      </w:tr>
    </w:tbl>
    <w:p w14:paraId="06172943" w14:textId="77777777" w:rsidR="00E71236" w:rsidRDefault="00000000">
      <w:pPr>
        <w:pStyle w:val="Heading2"/>
      </w:pPr>
      <w:r>
        <w:t>3.1 Pollutant-control functions</w:t>
      </w:r>
    </w:p>
    <w:tbl>
      <w:tblPr>
        <w:tblW w:w="0" w:type="auto"/>
        <w:jc w:val="center"/>
        <w:tblLayout w:type="fixed"/>
        <w:tblLook w:val="04A0" w:firstRow="1" w:lastRow="0" w:firstColumn="1" w:lastColumn="0" w:noHBand="0" w:noVBand="1"/>
      </w:tblPr>
      <w:tblGrid>
        <w:gridCol w:w="2664"/>
        <w:gridCol w:w="3384"/>
        <w:gridCol w:w="4031"/>
      </w:tblGrid>
      <w:tr w:rsidR="00E71236" w14:paraId="7B0FEDC9" w14:textId="77777777">
        <w:trPr>
          <w:tblHeader/>
          <w:jc w:val="center"/>
        </w:trPr>
        <w:tc>
          <w:tcPr>
            <w:tcW w:w="2664" w:type="dxa"/>
            <w:shd w:val="clear" w:color="auto" w:fill="17365D"/>
            <w:tcMar>
              <w:top w:w="90" w:type="dxa"/>
              <w:left w:w="90" w:type="dxa"/>
              <w:bottom w:w="90" w:type="dxa"/>
              <w:right w:w="90" w:type="dxa"/>
            </w:tcMar>
            <w:vAlign w:val="center"/>
          </w:tcPr>
          <w:p w14:paraId="44CD48AA" w14:textId="77777777" w:rsidR="00E71236" w:rsidRDefault="00000000">
            <w:r>
              <w:rPr>
                <w:b/>
                <w:color w:val="FFFFFF"/>
                <w:sz w:val="16"/>
              </w:rPr>
              <w:t>Pollutant / parameter</w:t>
            </w:r>
          </w:p>
        </w:tc>
        <w:tc>
          <w:tcPr>
            <w:tcW w:w="3384" w:type="dxa"/>
            <w:shd w:val="clear" w:color="auto" w:fill="17365D"/>
            <w:tcMar>
              <w:top w:w="90" w:type="dxa"/>
              <w:left w:w="90" w:type="dxa"/>
              <w:bottom w:w="90" w:type="dxa"/>
              <w:right w:w="90" w:type="dxa"/>
            </w:tcMar>
            <w:vAlign w:val="center"/>
          </w:tcPr>
          <w:p w14:paraId="18AB79C8" w14:textId="77777777" w:rsidR="00E71236" w:rsidRDefault="00000000">
            <w:r>
              <w:rPr>
                <w:b/>
                <w:color w:val="FFFFFF"/>
                <w:sz w:val="16"/>
              </w:rPr>
              <w:t>FT4 treatment mechanism</w:t>
            </w:r>
          </w:p>
        </w:tc>
        <w:tc>
          <w:tcPr>
            <w:tcW w:w="4031" w:type="dxa"/>
            <w:shd w:val="clear" w:color="auto" w:fill="17365D"/>
            <w:tcMar>
              <w:top w:w="90" w:type="dxa"/>
              <w:left w:w="90" w:type="dxa"/>
              <w:bottom w:w="90" w:type="dxa"/>
              <w:right w:w="90" w:type="dxa"/>
            </w:tcMar>
            <w:vAlign w:val="center"/>
          </w:tcPr>
          <w:p w14:paraId="70DE9F48" w14:textId="77777777" w:rsidR="00E71236" w:rsidRDefault="00000000">
            <w:r>
              <w:rPr>
                <w:b/>
                <w:color w:val="FFFFFF"/>
                <w:sz w:val="16"/>
              </w:rPr>
              <w:t>Outcome</w:t>
            </w:r>
          </w:p>
        </w:tc>
      </w:tr>
      <w:tr w:rsidR="00E71236" w14:paraId="4B60C608" w14:textId="77777777">
        <w:trPr>
          <w:jc w:val="center"/>
        </w:trPr>
        <w:tc>
          <w:tcPr>
            <w:tcW w:w="2664" w:type="dxa"/>
            <w:tcMar>
              <w:top w:w="90" w:type="dxa"/>
              <w:left w:w="90" w:type="dxa"/>
              <w:bottom w:w="90" w:type="dxa"/>
              <w:right w:w="90" w:type="dxa"/>
            </w:tcMar>
            <w:vAlign w:val="center"/>
          </w:tcPr>
          <w:p w14:paraId="1F857C11" w14:textId="77777777" w:rsidR="00E71236" w:rsidRDefault="00000000">
            <w:r>
              <w:rPr>
                <w:sz w:val="16"/>
              </w:rPr>
              <w:t>Particulate matter / cremator fly ash</w:t>
            </w:r>
          </w:p>
        </w:tc>
        <w:tc>
          <w:tcPr>
            <w:tcW w:w="3384" w:type="dxa"/>
            <w:tcMar>
              <w:top w:w="90" w:type="dxa"/>
              <w:left w:w="90" w:type="dxa"/>
              <w:bottom w:w="90" w:type="dxa"/>
              <w:right w:w="90" w:type="dxa"/>
            </w:tcMar>
            <w:vAlign w:val="center"/>
          </w:tcPr>
          <w:p w14:paraId="3C868455" w14:textId="77777777" w:rsidR="00E71236" w:rsidRDefault="00000000">
            <w:r>
              <w:rPr>
                <w:sz w:val="16"/>
              </w:rPr>
              <w:t>Physical capture by the fabric filter</w:t>
            </w:r>
          </w:p>
        </w:tc>
        <w:tc>
          <w:tcPr>
            <w:tcW w:w="4031" w:type="dxa"/>
            <w:tcMar>
              <w:top w:w="90" w:type="dxa"/>
              <w:left w:w="90" w:type="dxa"/>
              <w:bottom w:w="90" w:type="dxa"/>
              <w:right w:w="90" w:type="dxa"/>
            </w:tcMar>
            <w:vAlign w:val="center"/>
          </w:tcPr>
          <w:p w14:paraId="392034CC" w14:textId="77777777" w:rsidR="00E71236" w:rsidRDefault="00000000">
            <w:r>
              <w:rPr>
                <w:sz w:val="16"/>
              </w:rPr>
              <w:t>Collected as solid filter residue.</w:t>
            </w:r>
          </w:p>
        </w:tc>
      </w:tr>
      <w:tr w:rsidR="00E71236" w14:paraId="6CFF44F4" w14:textId="77777777">
        <w:trPr>
          <w:jc w:val="center"/>
        </w:trPr>
        <w:tc>
          <w:tcPr>
            <w:tcW w:w="2664" w:type="dxa"/>
            <w:shd w:val="clear" w:color="auto" w:fill="F7F9FB"/>
            <w:tcMar>
              <w:top w:w="90" w:type="dxa"/>
              <w:left w:w="90" w:type="dxa"/>
              <w:bottom w:w="90" w:type="dxa"/>
              <w:right w:w="90" w:type="dxa"/>
            </w:tcMar>
            <w:vAlign w:val="center"/>
          </w:tcPr>
          <w:p w14:paraId="4DC92D81" w14:textId="77777777" w:rsidR="00E71236" w:rsidRDefault="00000000">
            <w:r>
              <w:rPr>
                <w:sz w:val="16"/>
              </w:rPr>
              <w:t>Hydrogen chloride and other acid gases</w:t>
            </w:r>
          </w:p>
        </w:tc>
        <w:tc>
          <w:tcPr>
            <w:tcW w:w="3384" w:type="dxa"/>
            <w:shd w:val="clear" w:color="auto" w:fill="F7F9FB"/>
            <w:tcMar>
              <w:top w:w="90" w:type="dxa"/>
              <w:left w:w="90" w:type="dxa"/>
              <w:bottom w:w="90" w:type="dxa"/>
              <w:right w:w="90" w:type="dxa"/>
            </w:tcMar>
            <w:vAlign w:val="center"/>
          </w:tcPr>
          <w:p w14:paraId="778ADBCB" w14:textId="77777777" w:rsidR="00E71236" w:rsidRDefault="00000000">
            <w:r>
              <w:rPr>
                <w:sz w:val="16"/>
              </w:rPr>
              <w:t>Reaction with alkaline reagent, followed by filtration</w:t>
            </w:r>
          </w:p>
        </w:tc>
        <w:tc>
          <w:tcPr>
            <w:tcW w:w="4031" w:type="dxa"/>
            <w:shd w:val="clear" w:color="auto" w:fill="F7F9FB"/>
            <w:tcMar>
              <w:top w:w="90" w:type="dxa"/>
              <w:left w:w="90" w:type="dxa"/>
              <w:bottom w:w="90" w:type="dxa"/>
              <w:right w:w="90" w:type="dxa"/>
            </w:tcMar>
            <w:vAlign w:val="center"/>
          </w:tcPr>
          <w:p w14:paraId="4122EE3F" w14:textId="77777777" w:rsidR="00E71236" w:rsidRDefault="00000000">
            <w:r>
              <w:rPr>
                <w:sz w:val="16"/>
              </w:rPr>
              <w:t>Forms solid sodium salts where sodium-based reagent is used.</w:t>
            </w:r>
          </w:p>
        </w:tc>
      </w:tr>
      <w:tr w:rsidR="00E71236" w14:paraId="73BC51E1" w14:textId="77777777">
        <w:trPr>
          <w:jc w:val="center"/>
        </w:trPr>
        <w:tc>
          <w:tcPr>
            <w:tcW w:w="2664" w:type="dxa"/>
            <w:tcMar>
              <w:top w:w="90" w:type="dxa"/>
              <w:left w:w="90" w:type="dxa"/>
              <w:bottom w:w="90" w:type="dxa"/>
              <w:right w:w="90" w:type="dxa"/>
            </w:tcMar>
            <w:vAlign w:val="center"/>
          </w:tcPr>
          <w:p w14:paraId="5439E4D9" w14:textId="77777777" w:rsidR="00E71236" w:rsidRDefault="00000000">
            <w:r>
              <w:rPr>
                <w:sz w:val="16"/>
              </w:rPr>
              <w:t>Mercury</w:t>
            </w:r>
          </w:p>
        </w:tc>
        <w:tc>
          <w:tcPr>
            <w:tcW w:w="3384" w:type="dxa"/>
            <w:tcMar>
              <w:top w:w="90" w:type="dxa"/>
              <w:left w:w="90" w:type="dxa"/>
              <w:bottom w:w="90" w:type="dxa"/>
              <w:right w:w="90" w:type="dxa"/>
            </w:tcMar>
            <w:vAlign w:val="center"/>
          </w:tcPr>
          <w:p w14:paraId="09565CB5" w14:textId="77777777" w:rsidR="00E71236" w:rsidRDefault="00000000">
            <w:r>
              <w:rPr>
                <w:sz w:val="16"/>
              </w:rPr>
              <w:t>Adsorption onto activated carbon</w:t>
            </w:r>
          </w:p>
        </w:tc>
        <w:tc>
          <w:tcPr>
            <w:tcW w:w="4031" w:type="dxa"/>
            <w:tcMar>
              <w:top w:w="90" w:type="dxa"/>
              <w:left w:w="90" w:type="dxa"/>
              <w:bottom w:w="90" w:type="dxa"/>
              <w:right w:w="90" w:type="dxa"/>
            </w:tcMar>
            <w:vAlign w:val="center"/>
          </w:tcPr>
          <w:p w14:paraId="2DD9DF9C" w14:textId="77777777" w:rsidR="00E71236" w:rsidRDefault="00000000">
            <w:r>
              <w:rPr>
                <w:sz w:val="16"/>
              </w:rPr>
              <w:t>Mercury-bearing carbon is retained on the filter cake.</w:t>
            </w:r>
          </w:p>
        </w:tc>
      </w:tr>
      <w:tr w:rsidR="00E71236" w14:paraId="523CA8AC" w14:textId="77777777">
        <w:trPr>
          <w:jc w:val="center"/>
        </w:trPr>
        <w:tc>
          <w:tcPr>
            <w:tcW w:w="2664" w:type="dxa"/>
            <w:shd w:val="clear" w:color="auto" w:fill="F7F9FB"/>
            <w:tcMar>
              <w:top w:w="90" w:type="dxa"/>
              <w:left w:w="90" w:type="dxa"/>
              <w:bottom w:w="90" w:type="dxa"/>
              <w:right w:w="90" w:type="dxa"/>
            </w:tcMar>
            <w:vAlign w:val="center"/>
          </w:tcPr>
          <w:p w14:paraId="04A3E560" w14:textId="77777777" w:rsidR="00E71236" w:rsidRDefault="00000000">
            <w:r>
              <w:rPr>
                <w:sz w:val="16"/>
              </w:rPr>
              <w:t>Dioxins and furans</w:t>
            </w:r>
          </w:p>
        </w:tc>
        <w:tc>
          <w:tcPr>
            <w:tcW w:w="3384" w:type="dxa"/>
            <w:shd w:val="clear" w:color="auto" w:fill="F7F9FB"/>
            <w:tcMar>
              <w:top w:w="90" w:type="dxa"/>
              <w:left w:w="90" w:type="dxa"/>
              <w:bottom w:w="90" w:type="dxa"/>
              <w:right w:w="90" w:type="dxa"/>
            </w:tcMar>
            <w:vAlign w:val="center"/>
          </w:tcPr>
          <w:p w14:paraId="37DBEC8D" w14:textId="77777777" w:rsidR="00E71236" w:rsidRDefault="00000000">
            <w:r>
              <w:rPr>
                <w:sz w:val="16"/>
              </w:rPr>
              <w:t>Adsorption onto activated carbon</w:t>
            </w:r>
          </w:p>
        </w:tc>
        <w:tc>
          <w:tcPr>
            <w:tcW w:w="4031" w:type="dxa"/>
            <w:shd w:val="clear" w:color="auto" w:fill="F7F9FB"/>
            <w:tcMar>
              <w:top w:w="90" w:type="dxa"/>
              <w:left w:w="90" w:type="dxa"/>
              <w:bottom w:w="90" w:type="dxa"/>
              <w:right w:w="90" w:type="dxa"/>
            </w:tcMar>
            <w:vAlign w:val="center"/>
          </w:tcPr>
          <w:p w14:paraId="7A54199B" w14:textId="77777777" w:rsidR="00E71236" w:rsidRDefault="00000000">
            <w:r>
              <w:rPr>
                <w:sz w:val="16"/>
              </w:rPr>
              <w:t>Adsorbed organic micropollutants remain associated with spent carbon.</w:t>
            </w:r>
          </w:p>
        </w:tc>
      </w:tr>
      <w:tr w:rsidR="00E71236" w14:paraId="557223D6" w14:textId="77777777">
        <w:trPr>
          <w:jc w:val="center"/>
        </w:trPr>
        <w:tc>
          <w:tcPr>
            <w:tcW w:w="2664" w:type="dxa"/>
            <w:tcMar>
              <w:top w:w="90" w:type="dxa"/>
              <w:left w:w="90" w:type="dxa"/>
              <w:bottom w:w="90" w:type="dxa"/>
              <w:right w:w="90" w:type="dxa"/>
            </w:tcMar>
            <w:vAlign w:val="center"/>
          </w:tcPr>
          <w:p w14:paraId="0BD99AC8" w14:textId="77777777" w:rsidR="00E71236" w:rsidRDefault="00000000">
            <w:r>
              <w:rPr>
                <w:sz w:val="16"/>
              </w:rPr>
              <w:t>Hydrocarbons / chlorinated hydrocarbons</w:t>
            </w:r>
          </w:p>
        </w:tc>
        <w:tc>
          <w:tcPr>
            <w:tcW w:w="3384" w:type="dxa"/>
            <w:tcMar>
              <w:top w:w="90" w:type="dxa"/>
              <w:left w:w="90" w:type="dxa"/>
              <w:bottom w:w="90" w:type="dxa"/>
              <w:right w:w="90" w:type="dxa"/>
            </w:tcMar>
            <w:vAlign w:val="center"/>
          </w:tcPr>
          <w:p w14:paraId="68C3A7A1" w14:textId="77777777" w:rsidR="00E71236" w:rsidRDefault="00000000">
            <w:r>
              <w:rPr>
                <w:sz w:val="16"/>
              </w:rPr>
              <w:t>Adsorption onto activated carbon</w:t>
            </w:r>
          </w:p>
        </w:tc>
        <w:tc>
          <w:tcPr>
            <w:tcW w:w="4031" w:type="dxa"/>
            <w:tcMar>
              <w:top w:w="90" w:type="dxa"/>
              <w:left w:w="90" w:type="dxa"/>
              <w:bottom w:w="90" w:type="dxa"/>
              <w:right w:w="90" w:type="dxa"/>
            </w:tcMar>
            <w:vAlign w:val="center"/>
          </w:tcPr>
          <w:p w14:paraId="41EABE79" w14:textId="77777777" w:rsidR="00E71236" w:rsidRDefault="00000000">
            <w:r>
              <w:rPr>
                <w:sz w:val="16"/>
              </w:rPr>
              <w:t>Organic compounds may be stabilised by adsorption onto the carbon surface and removed with the filter residue.</w:t>
            </w:r>
          </w:p>
        </w:tc>
      </w:tr>
      <w:tr w:rsidR="00E71236" w14:paraId="79AA6258" w14:textId="77777777">
        <w:trPr>
          <w:jc w:val="center"/>
        </w:trPr>
        <w:tc>
          <w:tcPr>
            <w:tcW w:w="2664" w:type="dxa"/>
            <w:shd w:val="clear" w:color="auto" w:fill="F7F9FB"/>
            <w:tcMar>
              <w:top w:w="90" w:type="dxa"/>
              <w:left w:w="90" w:type="dxa"/>
              <w:bottom w:w="90" w:type="dxa"/>
              <w:right w:w="90" w:type="dxa"/>
            </w:tcMar>
            <w:vAlign w:val="center"/>
          </w:tcPr>
          <w:p w14:paraId="08102004" w14:textId="77777777" w:rsidR="00E71236" w:rsidRDefault="00000000">
            <w:r>
              <w:rPr>
                <w:sz w:val="16"/>
              </w:rPr>
              <w:t>NOx</w:t>
            </w:r>
          </w:p>
        </w:tc>
        <w:tc>
          <w:tcPr>
            <w:tcW w:w="3384" w:type="dxa"/>
            <w:shd w:val="clear" w:color="auto" w:fill="F7F9FB"/>
            <w:tcMar>
              <w:top w:w="90" w:type="dxa"/>
              <w:left w:w="90" w:type="dxa"/>
              <w:bottom w:w="90" w:type="dxa"/>
              <w:right w:w="90" w:type="dxa"/>
            </w:tcMar>
            <w:vAlign w:val="center"/>
          </w:tcPr>
          <w:p w14:paraId="087875B0" w14:textId="77777777" w:rsidR="00E71236" w:rsidRDefault="00000000">
            <w:r>
              <w:rPr>
                <w:sz w:val="16"/>
              </w:rPr>
              <w:t>No material removal by the standard dry filter</w:t>
            </w:r>
          </w:p>
        </w:tc>
        <w:tc>
          <w:tcPr>
            <w:tcW w:w="4031" w:type="dxa"/>
            <w:shd w:val="clear" w:color="auto" w:fill="F7F9FB"/>
            <w:tcMar>
              <w:top w:w="90" w:type="dxa"/>
              <w:left w:w="90" w:type="dxa"/>
              <w:bottom w:w="90" w:type="dxa"/>
              <w:right w:w="90" w:type="dxa"/>
            </w:tcMar>
            <w:vAlign w:val="center"/>
          </w:tcPr>
          <w:p w14:paraId="1936FB15" w14:textId="77777777" w:rsidR="00E71236" w:rsidRDefault="00000000">
            <w:r>
              <w:rPr>
                <w:sz w:val="16"/>
              </w:rPr>
              <w:t>Requires combustion optimisation and, where installed, separate SNCR.</w:t>
            </w:r>
          </w:p>
        </w:tc>
      </w:tr>
      <w:tr w:rsidR="00E71236" w14:paraId="5D4A5EBF" w14:textId="77777777">
        <w:trPr>
          <w:jc w:val="center"/>
        </w:trPr>
        <w:tc>
          <w:tcPr>
            <w:tcW w:w="2664" w:type="dxa"/>
            <w:tcMar>
              <w:top w:w="90" w:type="dxa"/>
              <w:left w:w="90" w:type="dxa"/>
              <w:bottom w:w="90" w:type="dxa"/>
              <w:right w:w="90" w:type="dxa"/>
            </w:tcMar>
            <w:vAlign w:val="center"/>
          </w:tcPr>
          <w:p w14:paraId="07BE5AB4" w14:textId="77777777" w:rsidR="00E71236" w:rsidRDefault="00000000">
            <w:r>
              <w:rPr>
                <w:sz w:val="16"/>
              </w:rPr>
              <w:t>Carbon monoxide</w:t>
            </w:r>
          </w:p>
        </w:tc>
        <w:tc>
          <w:tcPr>
            <w:tcW w:w="3384" w:type="dxa"/>
            <w:tcMar>
              <w:top w:w="90" w:type="dxa"/>
              <w:left w:w="90" w:type="dxa"/>
              <w:bottom w:w="90" w:type="dxa"/>
              <w:right w:w="90" w:type="dxa"/>
            </w:tcMar>
            <w:vAlign w:val="center"/>
          </w:tcPr>
          <w:p w14:paraId="4C764541" w14:textId="77777777" w:rsidR="00E71236" w:rsidRDefault="00000000">
            <w:r>
              <w:rPr>
                <w:sz w:val="16"/>
              </w:rPr>
              <w:t>No material removal by the filter</w:t>
            </w:r>
          </w:p>
        </w:tc>
        <w:tc>
          <w:tcPr>
            <w:tcW w:w="4031" w:type="dxa"/>
            <w:tcMar>
              <w:top w:w="90" w:type="dxa"/>
              <w:left w:w="90" w:type="dxa"/>
              <w:bottom w:w="90" w:type="dxa"/>
              <w:right w:w="90" w:type="dxa"/>
            </w:tcMar>
            <w:vAlign w:val="center"/>
          </w:tcPr>
          <w:p w14:paraId="7EE4DB08" w14:textId="77777777" w:rsidR="00E71236" w:rsidRDefault="00000000">
            <w:r>
              <w:rPr>
                <w:sz w:val="16"/>
              </w:rPr>
              <w:t>Controlled through good combustion and monitored as an operating target.</w:t>
            </w:r>
          </w:p>
        </w:tc>
      </w:tr>
    </w:tbl>
    <w:p w14:paraId="43826660" w14:textId="77777777" w:rsidR="00E71236" w:rsidRDefault="00000000">
      <w:pPr>
        <w:pStyle w:val="Heading1"/>
      </w:pPr>
      <w:r>
        <w:lastRenderedPageBreak/>
        <w:t>4. Materials captured within the FT4 filter residue</w:t>
      </w:r>
    </w:p>
    <w:p w14:paraId="34E0CDDE" w14:textId="1CF47F74" w:rsidR="00E71236" w:rsidRDefault="4C71442B">
      <w:r>
        <w:t>The collected residue is a mixed solid stream. Its composition depends on the reagent formulation, dosing rate, coffin, and cremation inputs, combustion conditions, and filter performance. The following chart incorporates the specified constituents and explains their expected origin or retention mechanism.</w:t>
      </w:r>
    </w:p>
    <w:tbl>
      <w:tblPr>
        <w:tblW w:w="0" w:type="auto"/>
        <w:jc w:val="center"/>
        <w:tblLayout w:type="fixed"/>
        <w:tblLook w:val="04A0" w:firstRow="1" w:lastRow="0" w:firstColumn="1" w:lastColumn="0" w:noHBand="0" w:noVBand="1"/>
      </w:tblPr>
      <w:tblGrid>
        <w:gridCol w:w="2520"/>
        <w:gridCol w:w="4536"/>
        <w:gridCol w:w="3024"/>
      </w:tblGrid>
      <w:tr w:rsidR="00E71236" w14:paraId="3ED7F29F" w14:textId="77777777" w:rsidTr="4C71442B">
        <w:trPr>
          <w:tblHeader/>
          <w:jc w:val="center"/>
        </w:trPr>
        <w:tc>
          <w:tcPr>
            <w:tcW w:w="2520" w:type="dxa"/>
            <w:shd w:val="clear" w:color="auto" w:fill="17365D"/>
            <w:tcMar>
              <w:top w:w="90" w:type="dxa"/>
              <w:left w:w="90" w:type="dxa"/>
              <w:bottom w:w="90" w:type="dxa"/>
              <w:right w:w="90" w:type="dxa"/>
            </w:tcMar>
            <w:vAlign w:val="center"/>
          </w:tcPr>
          <w:p w14:paraId="101A0893" w14:textId="77777777" w:rsidR="00E71236" w:rsidRDefault="00000000">
            <w:r>
              <w:rPr>
                <w:b/>
                <w:color w:val="FFFFFF"/>
                <w:sz w:val="16"/>
              </w:rPr>
              <w:t>Material</w:t>
            </w:r>
          </w:p>
        </w:tc>
        <w:tc>
          <w:tcPr>
            <w:tcW w:w="4536" w:type="dxa"/>
            <w:shd w:val="clear" w:color="auto" w:fill="17365D"/>
            <w:tcMar>
              <w:top w:w="90" w:type="dxa"/>
              <w:left w:w="90" w:type="dxa"/>
              <w:bottom w:w="90" w:type="dxa"/>
              <w:right w:w="90" w:type="dxa"/>
            </w:tcMar>
            <w:vAlign w:val="center"/>
          </w:tcPr>
          <w:p w14:paraId="52BAA345" w14:textId="77777777" w:rsidR="00E71236" w:rsidRDefault="00000000">
            <w:r>
              <w:rPr>
                <w:b/>
                <w:color w:val="FFFFFF"/>
                <w:sz w:val="16"/>
              </w:rPr>
              <w:t>Origin / capture mechanism</w:t>
            </w:r>
          </w:p>
        </w:tc>
        <w:tc>
          <w:tcPr>
            <w:tcW w:w="3024" w:type="dxa"/>
            <w:shd w:val="clear" w:color="auto" w:fill="17365D"/>
            <w:tcMar>
              <w:top w:w="90" w:type="dxa"/>
              <w:left w:w="90" w:type="dxa"/>
              <w:bottom w:w="90" w:type="dxa"/>
              <w:right w:w="90" w:type="dxa"/>
            </w:tcMar>
            <w:vAlign w:val="center"/>
          </w:tcPr>
          <w:p w14:paraId="78B15586" w14:textId="77777777" w:rsidR="00E71236" w:rsidRDefault="00000000">
            <w:r>
              <w:rPr>
                <w:b/>
                <w:color w:val="FFFFFF"/>
                <w:sz w:val="16"/>
              </w:rPr>
              <w:t>Status in residue</w:t>
            </w:r>
          </w:p>
        </w:tc>
      </w:tr>
      <w:tr w:rsidR="00E71236" w14:paraId="34705934" w14:textId="77777777" w:rsidTr="4C71442B">
        <w:trPr>
          <w:jc w:val="center"/>
        </w:trPr>
        <w:tc>
          <w:tcPr>
            <w:tcW w:w="2520" w:type="dxa"/>
            <w:tcMar>
              <w:top w:w="90" w:type="dxa"/>
              <w:left w:w="90" w:type="dxa"/>
              <w:bottom w:w="90" w:type="dxa"/>
              <w:right w:w="90" w:type="dxa"/>
            </w:tcMar>
            <w:vAlign w:val="center"/>
          </w:tcPr>
          <w:p w14:paraId="03B95257" w14:textId="77777777" w:rsidR="00E71236" w:rsidRDefault="00000000">
            <w:r>
              <w:rPr>
                <w:sz w:val="16"/>
              </w:rPr>
              <w:t>Sodium chloride (NaCl)</w:t>
            </w:r>
          </w:p>
        </w:tc>
        <w:tc>
          <w:tcPr>
            <w:tcW w:w="4536" w:type="dxa"/>
            <w:tcMar>
              <w:top w:w="90" w:type="dxa"/>
              <w:left w:w="90" w:type="dxa"/>
              <w:bottom w:w="90" w:type="dxa"/>
              <w:right w:w="90" w:type="dxa"/>
            </w:tcMar>
            <w:vAlign w:val="center"/>
          </w:tcPr>
          <w:p w14:paraId="5CD75308" w14:textId="77777777" w:rsidR="00E71236" w:rsidRDefault="00000000">
            <w:r>
              <w:rPr>
                <w:sz w:val="16"/>
              </w:rPr>
              <w:t>Neutralisation product associated with capture of hydrogen chloride by sodium-based alkaline reagent.</w:t>
            </w:r>
          </w:p>
        </w:tc>
        <w:tc>
          <w:tcPr>
            <w:tcW w:w="3024" w:type="dxa"/>
            <w:tcMar>
              <w:top w:w="90" w:type="dxa"/>
              <w:left w:w="90" w:type="dxa"/>
              <w:bottom w:w="90" w:type="dxa"/>
              <w:right w:w="90" w:type="dxa"/>
            </w:tcMar>
            <w:vAlign w:val="center"/>
          </w:tcPr>
          <w:p w14:paraId="2F7261AA" w14:textId="77777777" w:rsidR="00E71236" w:rsidRDefault="00000000">
            <w:r>
              <w:rPr>
                <w:sz w:val="16"/>
              </w:rPr>
              <w:t>Solid salt retained in filter cake.</w:t>
            </w:r>
          </w:p>
        </w:tc>
      </w:tr>
      <w:tr w:rsidR="00E71236" w14:paraId="3B24659E" w14:textId="77777777" w:rsidTr="4C71442B">
        <w:trPr>
          <w:jc w:val="center"/>
        </w:trPr>
        <w:tc>
          <w:tcPr>
            <w:tcW w:w="2520" w:type="dxa"/>
            <w:shd w:val="clear" w:color="auto" w:fill="F7F9FB"/>
            <w:tcMar>
              <w:top w:w="90" w:type="dxa"/>
              <w:left w:w="90" w:type="dxa"/>
              <w:bottom w:w="90" w:type="dxa"/>
              <w:right w:w="90" w:type="dxa"/>
            </w:tcMar>
            <w:vAlign w:val="center"/>
          </w:tcPr>
          <w:p w14:paraId="7177846F" w14:textId="77777777" w:rsidR="00E71236" w:rsidRDefault="00000000">
            <w:r>
              <w:rPr>
                <w:sz w:val="16"/>
              </w:rPr>
              <w:t>Sodium sulphate (Na₂SO₄)</w:t>
            </w:r>
          </w:p>
        </w:tc>
        <w:tc>
          <w:tcPr>
            <w:tcW w:w="4536" w:type="dxa"/>
            <w:shd w:val="clear" w:color="auto" w:fill="F7F9FB"/>
            <w:tcMar>
              <w:top w:w="90" w:type="dxa"/>
              <w:left w:w="90" w:type="dxa"/>
              <w:bottom w:w="90" w:type="dxa"/>
              <w:right w:w="90" w:type="dxa"/>
            </w:tcMar>
            <w:vAlign w:val="center"/>
          </w:tcPr>
          <w:p w14:paraId="5F154DC9" w14:textId="77777777" w:rsidR="00E71236" w:rsidRDefault="00000000">
            <w:r>
              <w:rPr>
                <w:sz w:val="16"/>
              </w:rPr>
              <w:t>Oxidised sulphur-containing neutralisation product.</w:t>
            </w:r>
          </w:p>
        </w:tc>
        <w:tc>
          <w:tcPr>
            <w:tcW w:w="3024" w:type="dxa"/>
            <w:shd w:val="clear" w:color="auto" w:fill="F7F9FB"/>
            <w:tcMar>
              <w:top w:w="90" w:type="dxa"/>
              <w:left w:w="90" w:type="dxa"/>
              <w:bottom w:w="90" w:type="dxa"/>
              <w:right w:w="90" w:type="dxa"/>
            </w:tcMar>
            <w:vAlign w:val="center"/>
          </w:tcPr>
          <w:p w14:paraId="2D16AB0D" w14:textId="77777777" w:rsidR="00E71236" w:rsidRDefault="00000000">
            <w:r>
              <w:rPr>
                <w:sz w:val="16"/>
              </w:rPr>
              <w:t>Solid salt retained in filter cake.</w:t>
            </w:r>
          </w:p>
        </w:tc>
      </w:tr>
      <w:tr w:rsidR="00E71236" w14:paraId="66707596" w14:textId="77777777" w:rsidTr="4C71442B">
        <w:trPr>
          <w:jc w:val="center"/>
        </w:trPr>
        <w:tc>
          <w:tcPr>
            <w:tcW w:w="2520" w:type="dxa"/>
            <w:tcMar>
              <w:top w:w="90" w:type="dxa"/>
              <w:left w:w="90" w:type="dxa"/>
              <w:bottom w:w="90" w:type="dxa"/>
              <w:right w:w="90" w:type="dxa"/>
            </w:tcMar>
            <w:vAlign w:val="center"/>
          </w:tcPr>
          <w:p w14:paraId="61D21261" w14:textId="77777777" w:rsidR="00E71236" w:rsidRDefault="00000000">
            <w:r>
              <w:rPr>
                <w:sz w:val="16"/>
              </w:rPr>
              <w:t>Sodium nitrate (NaNO₃)</w:t>
            </w:r>
          </w:p>
        </w:tc>
        <w:tc>
          <w:tcPr>
            <w:tcW w:w="4536" w:type="dxa"/>
            <w:tcMar>
              <w:top w:w="90" w:type="dxa"/>
              <w:left w:w="90" w:type="dxa"/>
              <w:bottom w:w="90" w:type="dxa"/>
              <w:right w:w="90" w:type="dxa"/>
            </w:tcMar>
            <w:vAlign w:val="center"/>
          </w:tcPr>
          <w:p w14:paraId="2142080C" w14:textId="77777777" w:rsidR="00E71236" w:rsidRDefault="00000000">
            <w:r>
              <w:rPr>
                <w:sz w:val="16"/>
              </w:rPr>
              <w:t>Potential sodium salt associated with nitrogen-containing acid species.</w:t>
            </w:r>
          </w:p>
        </w:tc>
        <w:tc>
          <w:tcPr>
            <w:tcW w:w="3024" w:type="dxa"/>
            <w:tcMar>
              <w:top w:w="90" w:type="dxa"/>
              <w:left w:w="90" w:type="dxa"/>
              <w:bottom w:w="90" w:type="dxa"/>
              <w:right w:w="90" w:type="dxa"/>
            </w:tcMar>
            <w:vAlign w:val="center"/>
          </w:tcPr>
          <w:p w14:paraId="087BA70F" w14:textId="77777777" w:rsidR="00E71236" w:rsidRDefault="00000000">
            <w:r>
              <w:rPr>
                <w:sz w:val="16"/>
              </w:rPr>
              <w:t>May be present in the mixed residue; confirm by analysis.</w:t>
            </w:r>
          </w:p>
        </w:tc>
      </w:tr>
      <w:tr w:rsidR="00E71236" w14:paraId="134C51C7" w14:textId="77777777" w:rsidTr="4C71442B">
        <w:trPr>
          <w:jc w:val="center"/>
        </w:trPr>
        <w:tc>
          <w:tcPr>
            <w:tcW w:w="2520" w:type="dxa"/>
            <w:shd w:val="clear" w:color="auto" w:fill="F7F9FB"/>
            <w:tcMar>
              <w:top w:w="90" w:type="dxa"/>
              <w:left w:w="90" w:type="dxa"/>
              <w:bottom w:w="90" w:type="dxa"/>
              <w:right w:w="90" w:type="dxa"/>
            </w:tcMar>
            <w:vAlign w:val="center"/>
          </w:tcPr>
          <w:p w14:paraId="48115F1D" w14:textId="77777777" w:rsidR="00E71236" w:rsidRDefault="00000000">
            <w:r>
              <w:rPr>
                <w:sz w:val="16"/>
              </w:rPr>
              <w:t>Sodium sulphite (Na₂SO₃)</w:t>
            </w:r>
          </w:p>
        </w:tc>
        <w:tc>
          <w:tcPr>
            <w:tcW w:w="4536" w:type="dxa"/>
            <w:shd w:val="clear" w:color="auto" w:fill="F7F9FB"/>
            <w:tcMar>
              <w:top w:w="90" w:type="dxa"/>
              <w:left w:w="90" w:type="dxa"/>
              <w:bottom w:w="90" w:type="dxa"/>
              <w:right w:w="90" w:type="dxa"/>
            </w:tcMar>
            <w:vAlign w:val="center"/>
          </w:tcPr>
          <w:p w14:paraId="1FECF250" w14:textId="77777777" w:rsidR="00E71236" w:rsidRDefault="00000000">
            <w:r>
              <w:rPr>
                <w:sz w:val="16"/>
              </w:rPr>
              <w:t>Partially oxidised sulphur-containing neutralisation product.</w:t>
            </w:r>
          </w:p>
        </w:tc>
        <w:tc>
          <w:tcPr>
            <w:tcW w:w="3024" w:type="dxa"/>
            <w:shd w:val="clear" w:color="auto" w:fill="F7F9FB"/>
            <w:tcMar>
              <w:top w:w="90" w:type="dxa"/>
              <w:left w:w="90" w:type="dxa"/>
              <w:bottom w:w="90" w:type="dxa"/>
              <w:right w:w="90" w:type="dxa"/>
            </w:tcMar>
            <w:vAlign w:val="center"/>
          </w:tcPr>
          <w:p w14:paraId="0BB0EDE7" w14:textId="77777777" w:rsidR="00E71236" w:rsidRDefault="00000000">
            <w:r>
              <w:rPr>
                <w:sz w:val="16"/>
              </w:rPr>
              <w:t>Solid salt that may oxidise further to sulphate.</w:t>
            </w:r>
          </w:p>
        </w:tc>
      </w:tr>
      <w:tr w:rsidR="00E71236" w14:paraId="7D4D9986" w14:textId="77777777" w:rsidTr="4C71442B">
        <w:trPr>
          <w:jc w:val="center"/>
        </w:trPr>
        <w:tc>
          <w:tcPr>
            <w:tcW w:w="2520" w:type="dxa"/>
            <w:tcMar>
              <w:top w:w="90" w:type="dxa"/>
              <w:left w:w="90" w:type="dxa"/>
              <w:bottom w:w="90" w:type="dxa"/>
              <w:right w:w="90" w:type="dxa"/>
            </w:tcMar>
            <w:vAlign w:val="center"/>
          </w:tcPr>
          <w:p w14:paraId="1E03814E" w14:textId="77777777" w:rsidR="00E71236" w:rsidRDefault="00000000">
            <w:r>
              <w:rPr>
                <w:sz w:val="16"/>
              </w:rPr>
              <w:t>Cremator fly ash</w:t>
            </w:r>
          </w:p>
        </w:tc>
        <w:tc>
          <w:tcPr>
            <w:tcW w:w="4536" w:type="dxa"/>
            <w:tcMar>
              <w:top w:w="90" w:type="dxa"/>
              <w:left w:w="90" w:type="dxa"/>
              <w:bottom w:w="90" w:type="dxa"/>
              <w:right w:w="90" w:type="dxa"/>
            </w:tcMar>
            <w:vAlign w:val="center"/>
          </w:tcPr>
          <w:p w14:paraId="6BDE0007" w14:textId="77777777" w:rsidR="00E71236" w:rsidRDefault="00000000">
            <w:r>
              <w:rPr>
                <w:sz w:val="16"/>
              </w:rPr>
              <w:t>Fine mineral and combustion-derived particulate entrained in the flue gas.</w:t>
            </w:r>
          </w:p>
        </w:tc>
        <w:tc>
          <w:tcPr>
            <w:tcW w:w="3024" w:type="dxa"/>
            <w:tcMar>
              <w:top w:w="90" w:type="dxa"/>
              <w:left w:w="90" w:type="dxa"/>
              <w:bottom w:w="90" w:type="dxa"/>
              <w:right w:w="90" w:type="dxa"/>
            </w:tcMar>
            <w:vAlign w:val="center"/>
          </w:tcPr>
          <w:p w14:paraId="003738CF" w14:textId="77777777" w:rsidR="00E71236" w:rsidRDefault="00000000">
            <w:r>
              <w:rPr>
                <w:sz w:val="16"/>
              </w:rPr>
              <w:t>Physically captured by the fabric filter.</w:t>
            </w:r>
          </w:p>
        </w:tc>
      </w:tr>
      <w:tr w:rsidR="00E71236" w14:paraId="3B113642" w14:textId="77777777" w:rsidTr="4C71442B">
        <w:trPr>
          <w:jc w:val="center"/>
        </w:trPr>
        <w:tc>
          <w:tcPr>
            <w:tcW w:w="2520" w:type="dxa"/>
            <w:shd w:val="clear" w:color="auto" w:fill="F7F9FB"/>
            <w:tcMar>
              <w:top w:w="90" w:type="dxa"/>
              <w:left w:w="90" w:type="dxa"/>
              <w:bottom w:w="90" w:type="dxa"/>
              <w:right w:w="90" w:type="dxa"/>
            </w:tcMar>
            <w:vAlign w:val="center"/>
          </w:tcPr>
          <w:p w14:paraId="290870DC" w14:textId="77777777" w:rsidR="00E71236" w:rsidRDefault="00000000">
            <w:r>
              <w:rPr>
                <w:sz w:val="16"/>
              </w:rPr>
              <w:t>Activated carbon</w:t>
            </w:r>
          </w:p>
        </w:tc>
        <w:tc>
          <w:tcPr>
            <w:tcW w:w="4536" w:type="dxa"/>
            <w:shd w:val="clear" w:color="auto" w:fill="F7F9FB"/>
            <w:tcMar>
              <w:top w:w="90" w:type="dxa"/>
              <w:left w:w="90" w:type="dxa"/>
              <w:bottom w:w="90" w:type="dxa"/>
              <w:right w:w="90" w:type="dxa"/>
            </w:tcMar>
            <w:vAlign w:val="center"/>
          </w:tcPr>
          <w:p w14:paraId="65D817EA" w14:textId="77777777" w:rsidR="00E71236" w:rsidRDefault="00000000">
            <w:r>
              <w:rPr>
                <w:sz w:val="16"/>
              </w:rPr>
              <w:t>Injected adsorbent retained within the filter cake.</w:t>
            </w:r>
          </w:p>
        </w:tc>
        <w:tc>
          <w:tcPr>
            <w:tcW w:w="3024" w:type="dxa"/>
            <w:shd w:val="clear" w:color="auto" w:fill="F7F9FB"/>
            <w:tcMar>
              <w:top w:w="90" w:type="dxa"/>
              <w:left w:w="90" w:type="dxa"/>
              <w:bottom w:w="90" w:type="dxa"/>
              <w:right w:w="90" w:type="dxa"/>
            </w:tcMar>
            <w:vAlign w:val="center"/>
          </w:tcPr>
          <w:p w14:paraId="2150E72A" w14:textId="29C6D5DB" w:rsidR="00E71236" w:rsidRDefault="4C71442B">
            <w:r w:rsidRPr="4C71442B">
              <w:rPr>
                <w:sz w:val="16"/>
                <w:szCs w:val="16"/>
              </w:rPr>
              <w:t>Carries absorb pollutants and become part of the spent residue.</w:t>
            </w:r>
          </w:p>
        </w:tc>
      </w:tr>
      <w:tr w:rsidR="00E71236" w14:paraId="1479C554" w14:textId="77777777" w:rsidTr="4C71442B">
        <w:trPr>
          <w:jc w:val="center"/>
        </w:trPr>
        <w:tc>
          <w:tcPr>
            <w:tcW w:w="2520" w:type="dxa"/>
            <w:tcMar>
              <w:top w:w="90" w:type="dxa"/>
              <w:left w:w="90" w:type="dxa"/>
              <w:bottom w:w="90" w:type="dxa"/>
              <w:right w:w="90" w:type="dxa"/>
            </w:tcMar>
            <w:vAlign w:val="center"/>
          </w:tcPr>
          <w:p w14:paraId="5FA6577C" w14:textId="77777777" w:rsidR="00E71236" w:rsidRDefault="00000000">
            <w:r>
              <w:rPr>
                <w:sz w:val="16"/>
              </w:rPr>
              <w:t>Hydrocarbons</w:t>
            </w:r>
          </w:p>
        </w:tc>
        <w:tc>
          <w:tcPr>
            <w:tcW w:w="4536" w:type="dxa"/>
            <w:tcMar>
              <w:top w:w="90" w:type="dxa"/>
              <w:left w:w="90" w:type="dxa"/>
              <w:bottom w:w="90" w:type="dxa"/>
              <w:right w:w="90" w:type="dxa"/>
            </w:tcMar>
            <w:vAlign w:val="center"/>
          </w:tcPr>
          <w:p w14:paraId="04075057" w14:textId="50153805" w:rsidR="00E71236" w:rsidRDefault="4C71442B">
            <w:r w:rsidRPr="4C71442B">
              <w:rPr>
                <w:sz w:val="16"/>
                <w:szCs w:val="16"/>
              </w:rPr>
              <w:t>Organic compounds absorbed onto activated carbon.</w:t>
            </w:r>
          </w:p>
        </w:tc>
        <w:tc>
          <w:tcPr>
            <w:tcW w:w="3024" w:type="dxa"/>
            <w:tcMar>
              <w:top w:w="90" w:type="dxa"/>
              <w:left w:w="90" w:type="dxa"/>
              <w:bottom w:w="90" w:type="dxa"/>
              <w:right w:w="90" w:type="dxa"/>
            </w:tcMar>
            <w:vAlign w:val="center"/>
          </w:tcPr>
          <w:p w14:paraId="5AFD3F24" w14:textId="77777777" w:rsidR="00E71236" w:rsidRDefault="00000000">
            <w:r>
              <w:rPr>
                <w:sz w:val="16"/>
              </w:rPr>
              <w:t>Stabilised on the carbon surface and removed with spent carbon.</w:t>
            </w:r>
          </w:p>
        </w:tc>
      </w:tr>
      <w:tr w:rsidR="00E71236" w14:paraId="031B7A5A" w14:textId="77777777" w:rsidTr="4C71442B">
        <w:trPr>
          <w:jc w:val="center"/>
        </w:trPr>
        <w:tc>
          <w:tcPr>
            <w:tcW w:w="2520" w:type="dxa"/>
            <w:shd w:val="clear" w:color="auto" w:fill="F7F9FB"/>
            <w:tcMar>
              <w:top w:w="90" w:type="dxa"/>
              <w:left w:w="90" w:type="dxa"/>
              <w:bottom w:w="90" w:type="dxa"/>
              <w:right w:w="90" w:type="dxa"/>
            </w:tcMar>
            <w:vAlign w:val="center"/>
          </w:tcPr>
          <w:p w14:paraId="0E0EAB7D" w14:textId="77777777" w:rsidR="00E71236" w:rsidRDefault="00000000">
            <w:r>
              <w:rPr>
                <w:sz w:val="16"/>
              </w:rPr>
              <w:t>Mercury</w:t>
            </w:r>
          </w:p>
        </w:tc>
        <w:tc>
          <w:tcPr>
            <w:tcW w:w="4536" w:type="dxa"/>
            <w:shd w:val="clear" w:color="auto" w:fill="F7F9FB"/>
            <w:tcMar>
              <w:top w:w="90" w:type="dxa"/>
              <w:left w:w="90" w:type="dxa"/>
              <w:bottom w:w="90" w:type="dxa"/>
              <w:right w:w="90" w:type="dxa"/>
            </w:tcMar>
            <w:vAlign w:val="center"/>
          </w:tcPr>
          <w:p w14:paraId="0091E7D8" w14:textId="77777777" w:rsidR="00E71236" w:rsidRDefault="00000000">
            <w:r>
              <w:rPr>
                <w:sz w:val="16"/>
              </w:rPr>
              <w:t>Adsorbed onto activated carbon; a smaller fraction may be associated with particulate.</w:t>
            </w:r>
          </w:p>
        </w:tc>
        <w:tc>
          <w:tcPr>
            <w:tcW w:w="3024" w:type="dxa"/>
            <w:shd w:val="clear" w:color="auto" w:fill="F7F9FB"/>
            <w:tcMar>
              <w:top w:w="90" w:type="dxa"/>
              <w:left w:w="90" w:type="dxa"/>
              <w:bottom w:w="90" w:type="dxa"/>
              <w:right w:w="90" w:type="dxa"/>
            </w:tcMar>
            <w:vAlign w:val="center"/>
          </w:tcPr>
          <w:p w14:paraId="3BB1155D" w14:textId="77777777" w:rsidR="00E71236" w:rsidRDefault="00000000">
            <w:r>
              <w:rPr>
                <w:sz w:val="16"/>
              </w:rPr>
              <w:t>Retained in the carbon/filter cake residue.</w:t>
            </w:r>
          </w:p>
        </w:tc>
      </w:tr>
      <w:tr w:rsidR="00E71236" w14:paraId="751F21CF" w14:textId="77777777" w:rsidTr="4C71442B">
        <w:trPr>
          <w:jc w:val="center"/>
        </w:trPr>
        <w:tc>
          <w:tcPr>
            <w:tcW w:w="2520" w:type="dxa"/>
            <w:tcMar>
              <w:top w:w="90" w:type="dxa"/>
              <w:left w:w="90" w:type="dxa"/>
              <w:bottom w:w="90" w:type="dxa"/>
              <w:right w:w="90" w:type="dxa"/>
            </w:tcMar>
            <w:vAlign w:val="center"/>
          </w:tcPr>
          <w:p w14:paraId="63D96D12" w14:textId="77777777" w:rsidR="00E71236" w:rsidRDefault="00000000">
            <w:r>
              <w:rPr>
                <w:sz w:val="16"/>
              </w:rPr>
              <w:t>Dioxins and furans (PCDD/F)</w:t>
            </w:r>
          </w:p>
        </w:tc>
        <w:tc>
          <w:tcPr>
            <w:tcW w:w="4536" w:type="dxa"/>
            <w:tcMar>
              <w:top w:w="90" w:type="dxa"/>
              <w:left w:w="90" w:type="dxa"/>
              <w:bottom w:w="90" w:type="dxa"/>
              <w:right w:w="90" w:type="dxa"/>
            </w:tcMar>
            <w:vAlign w:val="center"/>
          </w:tcPr>
          <w:p w14:paraId="03B2F123" w14:textId="77777777" w:rsidR="00E71236" w:rsidRDefault="00000000">
            <w:r>
              <w:rPr>
                <w:sz w:val="16"/>
              </w:rPr>
              <w:t xml:space="preserve">Micropollutants </w:t>
            </w:r>
            <w:proofErr w:type="gramStart"/>
            <w:r>
              <w:rPr>
                <w:sz w:val="16"/>
              </w:rPr>
              <w:t>adsorbed</w:t>
            </w:r>
            <w:proofErr w:type="gramEnd"/>
            <w:r>
              <w:rPr>
                <w:sz w:val="16"/>
              </w:rPr>
              <w:t xml:space="preserve"> onto activated carbon.</w:t>
            </w:r>
          </w:p>
        </w:tc>
        <w:tc>
          <w:tcPr>
            <w:tcW w:w="3024" w:type="dxa"/>
            <w:tcMar>
              <w:top w:w="90" w:type="dxa"/>
              <w:left w:w="90" w:type="dxa"/>
              <w:bottom w:w="90" w:type="dxa"/>
              <w:right w:w="90" w:type="dxa"/>
            </w:tcMar>
            <w:vAlign w:val="center"/>
          </w:tcPr>
          <w:p w14:paraId="40474A7E" w14:textId="77777777" w:rsidR="00E71236" w:rsidRDefault="00000000">
            <w:r>
              <w:rPr>
                <w:sz w:val="16"/>
              </w:rPr>
              <w:t>Retained with spent activated carbon.</w:t>
            </w:r>
          </w:p>
        </w:tc>
      </w:tr>
      <w:tr w:rsidR="00E71236" w14:paraId="56056FA9" w14:textId="77777777" w:rsidTr="4C71442B">
        <w:trPr>
          <w:jc w:val="center"/>
        </w:trPr>
        <w:tc>
          <w:tcPr>
            <w:tcW w:w="2520" w:type="dxa"/>
            <w:shd w:val="clear" w:color="auto" w:fill="F7F9FB"/>
            <w:tcMar>
              <w:top w:w="90" w:type="dxa"/>
              <w:left w:w="90" w:type="dxa"/>
              <w:bottom w:w="90" w:type="dxa"/>
              <w:right w:w="90" w:type="dxa"/>
            </w:tcMar>
            <w:vAlign w:val="center"/>
          </w:tcPr>
          <w:p w14:paraId="60BFA11B" w14:textId="77777777" w:rsidR="00E71236" w:rsidRDefault="00000000">
            <w:r>
              <w:rPr>
                <w:sz w:val="16"/>
              </w:rPr>
              <w:t>Chlorinated hydrocarbons</w:t>
            </w:r>
          </w:p>
        </w:tc>
        <w:tc>
          <w:tcPr>
            <w:tcW w:w="4536" w:type="dxa"/>
            <w:shd w:val="clear" w:color="auto" w:fill="F7F9FB"/>
            <w:tcMar>
              <w:top w:w="90" w:type="dxa"/>
              <w:left w:w="90" w:type="dxa"/>
              <w:bottom w:w="90" w:type="dxa"/>
              <w:right w:w="90" w:type="dxa"/>
            </w:tcMar>
            <w:vAlign w:val="center"/>
          </w:tcPr>
          <w:p w14:paraId="5500DA07" w14:textId="77777777" w:rsidR="00E71236" w:rsidRDefault="00000000">
            <w:r>
              <w:rPr>
                <w:sz w:val="16"/>
              </w:rPr>
              <w:t>Organic chlorine compounds adsorbed onto activated carbon.</w:t>
            </w:r>
          </w:p>
        </w:tc>
        <w:tc>
          <w:tcPr>
            <w:tcW w:w="3024" w:type="dxa"/>
            <w:shd w:val="clear" w:color="auto" w:fill="F7F9FB"/>
            <w:tcMar>
              <w:top w:w="90" w:type="dxa"/>
              <w:left w:w="90" w:type="dxa"/>
              <w:bottom w:w="90" w:type="dxa"/>
              <w:right w:w="90" w:type="dxa"/>
            </w:tcMar>
            <w:vAlign w:val="center"/>
          </w:tcPr>
          <w:p w14:paraId="7DDF8FA8" w14:textId="77777777" w:rsidR="00E71236" w:rsidRDefault="00000000">
            <w:r>
              <w:rPr>
                <w:sz w:val="16"/>
              </w:rPr>
              <w:t>Stabilised on the activated-carbon surface and removed with the residue.</w:t>
            </w:r>
          </w:p>
        </w:tc>
      </w:tr>
    </w:tbl>
    <w:p w14:paraId="44EAFD9C" w14:textId="77777777" w:rsidR="00E71236" w:rsidRDefault="00E71236">
      <w:pPr>
        <w:spacing w:after="0"/>
      </w:pPr>
    </w:p>
    <w:p w14:paraId="61F5B18E" w14:textId="77777777" w:rsidR="00E71236" w:rsidRDefault="00000000">
      <w:pPr>
        <w:pStyle w:val="Heading1"/>
      </w:pPr>
      <w:r>
        <w:t>5. Monitoring and assurance</w:t>
      </w:r>
    </w:p>
    <w:tbl>
      <w:tblPr>
        <w:tblW w:w="0" w:type="auto"/>
        <w:jc w:val="center"/>
        <w:tblLayout w:type="fixed"/>
        <w:tblLook w:val="04A0" w:firstRow="1" w:lastRow="0" w:firstColumn="1" w:lastColumn="0" w:noHBand="0" w:noVBand="1"/>
      </w:tblPr>
      <w:tblGrid>
        <w:gridCol w:w="2304"/>
        <w:gridCol w:w="1944"/>
        <w:gridCol w:w="5832"/>
      </w:tblGrid>
      <w:tr w:rsidR="00E71236" w14:paraId="357F9439" w14:textId="77777777">
        <w:trPr>
          <w:tblHeader/>
          <w:jc w:val="center"/>
        </w:trPr>
        <w:tc>
          <w:tcPr>
            <w:tcW w:w="2304" w:type="dxa"/>
            <w:shd w:val="clear" w:color="auto" w:fill="17365D"/>
            <w:tcMar>
              <w:top w:w="90" w:type="dxa"/>
              <w:left w:w="90" w:type="dxa"/>
              <w:bottom w:w="90" w:type="dxa"/>
              <w:right w:w="90" w:type="dxa"/>
            </w:tcMar>
            <w:vAlign w:val="center"/>
          </w:tcPr>
          <w:p w14:paraId="1471D45A" w14:textId="77777777" w:rsidR="00E71236" w:rsidRDefault="00000000">
            <w:r>
              <w:rPr>
                <w:b/>
                <w:color w:val="FFFFFF"/>
                <w:sz w:val="16"/>
              </w:rPr>
              <w:t>Parameter</w:t>
            </w:r>
          </w:p>
        </w:tc>
        <w:tc>
          <w:tcPr>
            <w:tcW w:w="1944" w:type="dxa"/>
            <w:shd w:val="clear" w:color="auto" w:fill="17365D"/>
            <w:tcMar>
              <w:top w:w="90" w:type="dxa"/>
              <w:left w:w="90" w:type="dxa"/>
              <w:bottom w:w="90" w:type="dxa"/>
              <w:right w:w="90" w:type="dxa"/>
            </w:tcMar>
            <w:vAlign w:val="center"/>
          </w:tcPr>
          <w:p w14:paraId="6F35DBC6" w14:textId="77777777" w:rsidR="00E71236" w:rsidRDefault="00000000">
            <w:r>
              <w:rPr>
                <w:b/>
                <w:color w:val="FFFFFF"/>
                <w:sz w:val="16"/>
              </w:rPr>
              <w:t>Frequency</w:t>
            </w:r>
          </w:p>
        </w:tc>
        <w:tc>
          <w:tcPr>
            <w:tcW w:w="5832" w:type="dxa"/>
            <w:shd w:val="clear" w:color="auto" w:fill="17365D"/>
            <w:tcMar>
              <w:top w:w="90" w:type="dxa"/>
              <w:left w:w="90" w:type="dxa"/>
              <w:bottom w:w="90" w:type="dxa"/>
              <w:right w:w="90" w:type="dxa"/>
            </w:tcMar>
            <w:vAlign w:val="center"/>
          </w:tcPr>
          <w:p w14:paraId="4C8F0430" w14:textId="77777777" w:rsidR="00E71236" w:rsidRDefault="00000000">
            <w:r>
              <w:rPr>
                <w:b/>
                <w:color w:val="FFFFFF"/>
                <w:sz w:val="16"/>
              </w:rPr>
              <w:t>Purpose / standard</w:t>
            </w:r>
          </w:p>
        </w:tc>
      </w:tr>
      <w:tr w:rsidR="00E71236" w14:paraId="1A48A2D6" w14:textId="77777777">
        <w:trPr>
          <w:jc w:val="center"/>
        </w:trPr>
        <w:tc>
          <w:tcPr>
            <w:tcW w:w="2304" w:type="dxa"/>
            <w:tcMar>
              <w:top w:w="90" w:type="dxa"/>
              <w:left w:w="90" w:type="dxa"/>
              <w:bottom w:w="90" w:type="dxa"/>
              <w:right w:w="90" w:type="dxa"/>
            </w:tcMar>
            <w:vAlign w:val="center"/>
          </w:tcPr>
          <w:p w14:paraId="17E4762F" w14:textId="77777777" w:rsidR="00E71236" w:rsidRDefault="00000000">
            <w:r>
              <w:rPr>
                <w:sz w:val="16"/>
              </w:rPr>
              <w:t>Dust arrestment plant monitor</w:t>
            </w:r>
          </w:p>
        </w:tc>
        <w:tc>
          <w:tcPr>
            <w:tcW w:w="1944" w:type="dxa"/>
            <w:tcMar>
              <w:top w:w="90" w:type="dxa"/>
              <w:left w:w="90" w:type="dxa"/>
              <w:bottom w:w="90" w:type="dxa"/>
              <w:right w:w="90" w:type="dxa"/>
            </w:tcMar>
            <w:vAlign w:val="center"/>
          </w:tcPr>
          <w:p w14:paraId="77545277" w14:textId="77777777" w:rsidR="00E71236" w:rsidRDefault="00000000">
            <w:r>
              <w:rPr>
                <w:sz w:val="16"/>
              </w:rPr>
              <w:t>Continuous</w:t>
            </w:r>
          </w:p>
        </w:tc>
        <w:tc>
          <w:tcPr>
            <w:tcW w:w="5832" w:type="dxa"/>
            <w:tcMar>
              <w:top w:w="90" w:type="dxa"/>
              <w:left w:w="90" w:type="dxa"/>
              <w:bottom w:w="90" w:type="dxa"/>
              <w:right w:w="90" w:type="dxa"/>
            </w:tcMar>
            <w:vAlign w:val="center"/>
          </w:tcPr>
          <w:p w14:paraId="50349614" w14:textId="77777777" w:rsidR="00E71236" w:rsidRDefault="00000000">
            <w:r>
              <w:rPr>
                <w:sz w:val="16"/>
              </w:rPr>
              <w:t>Required for crematoria with flue-gas treatment to detect failures likely to cause a particulate ELV exceedance.</w:t>
            </w:r>
          </w:p>
        </w:tc>
      </w:tr>
      <w:tr w:rsidR="00E71236" w14:paraId="4B859A66" w14:textId="77777777">
        <w:trPr>
          <w:jc w:val="center"/>
        </w:trPr>
        <w:tc>
          <w:tcPr>
            <w:tcW w:w="2304" w:type="dxa"/>
            <w:shd w:val="clear" w:color="auto" w:fill="F7F9FB"/>
            <w:tcMar>
              <w:top w:w="90" w:type="dxa"/>
              <w:left w:w="90" w:type="dxa"/>
              <w:bottom w:w="90" w:type="dxa"/>
              <w:right w:w="90" w:type="dxa"/>
            </w:tcMar>
            <w:vAlign w:val="center"/>
          </w:tcPr>
          <w:p w14:paraId="7C9E416C" w14:textId="77777777" w:rsidR="00E71236" w:rsidRDefault="00000000">
            <w:r>
              <w:rPr>
                <w:sz w:val="16"/>
              </w:rPr>
              <w:t>Particulate matter</w:t>
            </w:r>
          </w:p>
        </w:tc>
        <w:tc>
          <w:tcPr>
            <w:tcW w:w="1944" w:type="dxa"/>
            <w:shd w:val="clear" w:color="auto" w:fill="F7F9FB"/>
            <w:tcMar>
              <w:top w:w="90" w:type="dxa"/>
              <w:left w:w="90" w:type="dxa"/>
              <w:bottom w:w="90" w:type="dxa"/>
              <w:right w:w="90" w:type="dxa"/>
            </w:tcMar>
            <w:vAlign w:val="center"/>
          </w:tcPr>
          <w:p w14:paraId="08EF6AA9" w14:textId="77777777" w:rsidR="00E71236" w:rsidRDefault="00000000">
            <w:r>
              <w:rPr>
                <w:sz w:val="16"/>
              </w:rPr>
              <w:t>Annual</w:t>
            </w:r>
          </w:p>
        </w:tc>
        <w:tc>
          <w:tcPr>
            <w:tcW w:w="5832" w:type="dxa"/>
            <w:shd w:val="clear" w:color="auto" w:fill="F7F9FB"/>
            <w:tcMar>
              <w:top w:w="90" w:type="dxa"/>
              <w:left w:w="90" w:type="dxa"/>
              <w:bottom w:w="90" w:type="dxa"/>
              <w:right w:w="90" w:type="dxa"/>
            </w:tcMar>
            <w:vAlign w:val="center"/>
          </w:tcPr>
          <w:p w14:paraId="4407C0EA" w14:textId="77777777" w:rsidR="00E71236" w:rsidRDefault="00000000">
            <w:r>
              <w:rPr>
                <w:sz w:val="16"/>
              </w:rPr>
              <w:t>Periodic test to EN 13284-1.</w:t>
            </w:r>
          </w:p>
        </w:tc>
      </w:tr>
      <w:tr w:rsidR="00E71236" w14:paraId="261DD321" w14:textId="77777777">
        <w:trPr>
          <w:jc w:val="center"/>
        </w:trPr>
        <w:tc>
          <w:tcPr>
            <w:tcW w:w="2304" w:type="dxa"/>
            <w:tcMar>
              <w:top w:w="90" w:type="dxa"/>
              <w:left w:w="90" w:type="dxa"/>
              <w:bottom w:w="90" w:type="dxa"/>
              <w:right w:w="90" w:type="dxa"/>
            </w:tcMar>
            <w:vAlign w:val="center"/>
          </w:tcPr>
          <w:p w14:paraId="475B4002" w14:textId="77777777" w:rsidR="00E71236" w:rsidRDefault="00000000">
            <w:r>
              <w:rPr>
                <w:sz w:val="16"/>
              </w:rPr>
              <w:t>Mercury</w:t>
            </w:r>
          </w:p>
        </w:tc>
        <w:tc>
          <w:tcPr>
            <w:tcW w:w="1944" w:type="dxa"/>
            <w:tcMar>
              <w:top w:w="90" w:type="dxa"/>
              <w:left w:w="90" w:type="dxa"/>
              <w:bottom w:w="90" w:type="dxa"/>
              <w:right w:w="90" w:type="dxa"/>
            </w:tcMar>
            <w:vAlign w:val="center"/>
          </w:tcPr>
          <w:p w14:paraId="0DE684A3" w14:textId="77777777" w:rsidR="00E71236" w:rsidRDefault="00000000">
            <w:r>
              <w:rPr>
                <w:sz w:val="16"/>
              </w:rPr>
              <w:t>Annual</w:t>
            </w:r>
          </w:p>
        </w:tc>
        <w:tc>
          <w:tcPr>
            <w:tcW w:w="5832" w:type="dxa"/>
            <w:tcMar>
              <w:top w:w="90" w:type="dxa"/>
              <w:left w:w="90" w:type="dxa"/>
              <w:bottom w:w="90" w:type="dxa"/>
              <w:right w:w="90" w:type="dxa"/>
            </w:tcMar>
            <w:vAlign w:val="center"/>
          </w:tcPr>
          <w:p w14:paraId="65A4D40C" w14:textId="77777777" w:rsidR="00E71236" w:rsidRDefault="00000000">
            <w:r>
              <w:rPr>
                <w:sz w:val="16"/>
              </w:rPr>
              <w:t>Periodic test to EN 13211.</w:t>
            </w:r>
          </w:p>
        </w:tc>
      </w:tr>
      <w:tr w:rsidR="00E71236" w14:paraId="5EE070BE" w14:textId="77777777">
        <w:trPr>
          <w:jc w:val="center"/>
        </w:trPr>
        <w:tc>
          <w:tcPr>
            <w:tcW w:w="2304" w:type="dxa"/>
            <w:shd w:val="clear" w:color="auto" w:fill="F7F9FB"/>
            <w:tcMar>
              <w:top w:w="90" w:type="dxa"/>
              <w:left w:w="90" w:type="dxa"/>
              <w:bottom w:w="90" w:type="dxa"/>
              <w:right w:w="90" w:type="dxa"/>
            </w:tcMar>
            <w:vAlign w:val="center"/>
          </w:tcPr>
          <w:p w14:paraId="3C3E7411" w14:textId="77777777" w:rsidR="00E71236" w:rsidRDefault="00000000">
            <w:r>
              <w:rPr>
                <w:sz w:val="16"/>
              </w:rPr>
              <w:t>Hydrogen chloride</w:t>
            </w:r>
          </w:p>
        </w:tc>
        <w:tc>
          <w:tcPr>
            <w:tcW w:w="1944" w:type="dxa"/>
            <w:shd w:val="clear" w:color="auto" w:fill="F7F9FB"/>
            <w:tcMar>
              <w:top w:w="90" w:type="dxa"/>
              <w:left w:w="90" w:type="dxa"/>
              <w:bottom w:w="90" w:type="dxa"/>
              <w:right w:w="90" w:type="dxa"/>
            </w:tcMar>
            <w:vAlign w:val="center"/>
          </w:tcPr>
          <w:p w14:paraId="5B2E2916" w14:textId="77777777" w:rsidR="00E71236" w:rsidRDefault="00000000">
            <w:r>
              <w:rPr>
                <w:sz w:val="16"/>
              </w:rPr>
              <w:t>Annual</w:t>
            </w:r>
          </w:p>
        </w:tc>
        <w:tc>
          <w:tcPr>
            <w:tcW w:w="5832" w:type="dxa"/>
            <w:shd w:val="clear" w:color="auto" w:fill="F7F9FB"/>
            <w:tcMar>
              <w:top w:w="90" w:type="dxa"/>
              <w:left w:w="90" w:type="dxa"/>
              <w:bottom w:w="90" w:type="dxa"/>
              <w:right w:w="90" w:type="dxa"/>
            </w:tcMar>
            <w:vAlign w:val="center"/>
          </w:tcPr>
          <w:p w14:paraId="03B88D7C" w14:textId="77777777" w:rsidR="00E71236" w:rsidRDefault="00000000">
            <w:r>
              <w:rPr>
                <w:sz w:val="16"/>
              </w:rPr>
              <w:t>Periodic test to EN 1911.</w:t>
            </w:r>
          </w:p>
        </w:tc>
      </w:tr>
      <w:tr w:rsidR="00E71236" w14:paraId="2AA407F5" w14:textId="77777777">
        <w:trPr>
          <w:jc w:val="center"/>
        </w:trPr>
        <w:tc>
          <w:tcPr>
            <w:tcW w:w="2304" w:type="dxa"/>
            <w:tcMar>
              <w:top w:w="90" w:type="dxa"/>
              <w:left w:w="90" w:type="dxa"/>
              <w:bottom w:w="90" w:type="dxa"/>
              <w:right w:w="90" w:type="dxa"/>
            </w:tcMar>
            <w:vAlign w:val="center"/>
          </w:tcPr>
          <w:p w14:paraId="445C3422" w14:textId="77777777" w:rsidR="00E71236" w:rsidRDefault="00000000">
            <w:r>
              <w:rPr>
                <w:sz w:val="16"/>
              </w:rPr>
              <w:t>Total organic carbon</w:t>
            </w:r>
          </w:p>
        </w:tc>
        <w:tc>
          <w:tcPr>
            <w:tcW w:w="1944" w:type="dxa"/>
            <w:tcMar>
              <w:top w:w="90" w:type="dxa"/>
              <w:left w:w="90" w:type="dxa"/>
              <w:bottom w:w="90" w:type="dxa"/>
              <w:right w:w="90" w:type="dxa"/>
            </w:tcMar>
            <w:vAlign w:val="center"/>
          </w:tcPr>
          <w:p w14:paraId="56E91A8C" w14:textId="77777777" w:rsidR="00E71236" w:rsidRDefault="00000000">
            <w:r>
              <w:rPr>
                <w:sz w:val="16"/>
              </w:rPr>
              <w:t>Annual</w:t>
            </w:r>
          </w:p>
        </w:tc>
        <w:tc>
          <w:tcPr>
            <w:tcW w:w="5832" w:type="dxa"/>
            <w:tcMar>
              <w:top w:w="90" w:type="dxa"/>
              <w:left w:w="90" w:type="dxa"/>
              <w:bottom w:w="90" w:type="dxa"/>
              <w:right w:w="90" w:type="dxa"/>
            </w:tcMar>
            <w:vAlign w:val="center"/>
          </w:tcPr>
          <w:p w14:paraId="65213478" w14:textId="77777777" w:rsidR="00E71236" w:rsidRDefault="00000000">
            <w:r>
              <w:rPr>
                <w:sz w:val="16"/>
              </w:rPr>
              <w:t>Periodic test to EN 12619.</w:t>
            </w:r>
          </w:p>
        </w:tc>
      </w:tr>
      <w:tr w:rsidR="00E71236" w14:paraId="3453192E" w14:textId="77777777">
        <w:trPr>
          <w:jc w:val="center"/>
        </w:trPr>
        <w:tc>
          <w:tcPr>
            <w:tcW w:w="2304" w:type="dxa"/>
            <w:shd w:val="clear" w:color="auto" w:fill="F7F9FB"/>
            <w:tcMar>
              <w:top w:w="90" w:type="dxa"/>
              <w:left w:w="90" w:type="dxa"/>
              <w:bottom w:w="90" w:type="dxa"/>
              <w:right w:w="90" w:type="dxa"/>
            </w:tcMar>
            <w:vAlign w:val="center"/>
          </w:tcPr>
          <w:p w14:paraId="6BF88FCA" w14:textId="77777777" w:rsidR="00E71236" w:rsidRDefault="00000000">
            <w:r>
              <w:rPr>
                <w:sz w:val="16"/>
              </w:rPr>
              <w:lastRenderedPageBreak/>
              <w:t>NOx</w:t>
            </w:r>
          </w:p>
        </w:tc>
        <w:tc>
          <w:tcPr>
            <w:tcW w:w="1944" w:type="dxa"/>
            <w:shd w:val="clear" w:color="auto" w:fill="F7F9FB"/>
            <w:tcMar>
              <w:top w:w="90" w:type="dxa"/>
              <w:left w:w="90" w:type="dxa"/>
              <w:bottom w:w="90" w:type="dxa"/>
              <w:right w:w="90" w:type="dxa"/>
            </w:tcMar>
            <w:vAlign w:val="center"/>
          </w:tcPr>
          <w:p w14:paraId="4C6A1C4B" w14:textId="77777777" w:rsidR="00E71236" w:rsidRDefault="00000000">
            <w:r>
              <w:rPr>
                <w:sz w:val="16"/>
              </w:rPr>
              <w:t>Annual</w:t>
            </w:r>
          </w:p>
        </w:tc>
        <w:tc>
          <w:tcPr>
            <w:tcW w:w="5832" w:type="dxa"/>
            <w:shd w:val="clear" w:color="auto" w:fill="F7F9FB"/>
            <w:tcMar>
              <w:top w:w="90" w:type="dxa"/>
              <w:left w:w="90" w:type="dxa"/>
              <w:bottom w:w="90" w:type="dxa"/>
              <w:right w:w="90" w:type="dxa"/>
            </w:tcMar>
            <w:vAlign w:val="center"/>
          </w:tcPr>
          <w:p w14:paraId="63EA271C" w14:textId="77777777" w:rsidR="00E71236" w:rsidRDefault="00000000">
            <w:r>
              <w:rPr>
                <w:sz w:val="16"/>
              </w:rPr>
              <w:t>Periodic test to EN 14792, from one month after publication.</w:t>
            </w:r>
          </w:p>
        </w:tc>
      </w:tr>
      <w:tr w:rsidR="00E71236" w14:paraId="1D335959" w14:textId="77777777">
        <w:trPr>
          <w:jc w:val="center"/>
        </w:trPr>
        <w:tc>
          <w:tcPr>
            <w:tcW w:w="2304" w:type="dxa"/>
            <w:tcMar>
              <w:top w:w="90" w:type="dxa"/>
              <w:left w:w="90" w:type="dxa"/>
              <w:bottom w:w="90" w:type="dxa"/>
              <w:right w:w="90" w:type="dxa"/>
            </w:tcMar>
            <w:vAlign w:val="center"/>
          </w:tcPr>
          <w:p w14:paraId="51C13175" w14:textId="77777777" w:rsidR="00E71236" w:rsidRDefault="00000000">
            <w:r>
              <w:rPr>
                <w:sz w:val="16"/>
              </w:rPr>
              <w:t>PCDD/F</w:t>
            </w:r>
          </w:p>
        </w:tc>
        <w:tc>
          <w:tcPr>
            <w:tcW w:w="1944" w:type="dxa"/>
            <w:tcMar>
              <w:top w:w="90" w:type="dxa"/>
              <w:left w:w="90" w:type="dxa"/>
              <w:bottom w:w="90" w:type="dxa"/>
              <w:right w:w="90" w:type="dxa"/>
            </w:tcMar>
            <w:vAlign w:val="center"/>
          </w:tcPr>
          <w:p w14:paraId="39FB5E47" w14:textId="77777777" w:rsidR="00E71236" w:rsidRDefault="00000000">
            <w:r>
              <w:rPr>
                <w:sz w:val="16"/>
              </w:rPr>
              <w:t>Every 3 years normally</w:t>
            </w:r>
          </w:p>
        </w:tc>
        <w:tc>
          <w:tcPr>
            <w:tcW w:w="5832" w:type="dxa"/>
            <w:tcMar>
              <w:top w:w="90" w:type="dxa"/>
              <w:left w:w="90" w:type="dxa"/>
              <w:bottom w:w="90" w:type="dxa"/>
              <w:right w:w="90" w:type="dxa"/>
            </w:tcMar>
            <w:vAlign w:val="center"/>
          </w:tcPr>
          <w:p w14:paraId="627DDC00" w14:textId="0F42457D" w:rsidR="00E71236" w:rsidRDefault="00000000">
            <w:r>
              <w:rPr>
                <w:sz w:val="16"/>
              </w:rPr>
              <w:t xml:space="preserve">Annual for unabated cremators and where alternative operating conditions are </w:t>
            </w:r>
            <w:proofErr w:type="spellStart"/>
            <w:r>
              <w:rPr>
                <w:sz w:val="16"/>
              </w:rPr>
              <w:t>authorised</w:t>
            </w:r>
            <w:proofErr w:type="spellEnd"/>
            <w:r>
              <w:rPr>
                <w:sz w:val="16"/>
              </w:rPr>
              <w:t xml:space="preserve">; first </w:t>
            </w:r>
            <w:r w:rsidR="00790951">
              <w:rPr>
                <w:sz w:val="16"/>
              </w:rPr>
              <w:t>new cremator</w:t>
            </w:r>
            <w:r>
              <w:rPr>
                <w:sz w:val="16"/>
              </w:rPr>
              <w:t xml:space="preserve"> measurement within 12 months.</w:t>
            </w:r>
          </w:p>
        </w:tc>
      </w:tr>
      <w:tr w:rsidR="00E71236" w14:paraId="405F0F1D" w14:textId="77777777">
        <w:trPr>
          <w:jc w:val="center"/>
        </w:trPr>
        <w:tc>
          <w:tcPr>
            <w:tcW w:w="2304" w:type="dxa"/>
            <w:shd w:val="clear" w:color="auto" w:fill="F7F9FB"/>
            <w:tcMar>
              <w:top w:w="90" w:type="dxa"/>
              <w:left w:w="90" w:type="dxa"/>
              <w:bottom w:w="90" w:type="dxa"/>
              <w:right w:w="90" w:type="dxa"/>
            </w:tcMar>
            <w:vAlign w:val="center"/>
          </w:tcPr>
          <w:p w14:paraId="2FCC2E9B" w14:textId="77777777" w:rsidR="00E71236" w:rsidRDefault="00000000">
            <w:r>
              <w:rPr>
                <w:sz w:val="16"/>
              </w:rPr>
              <w:t>CO and oxygen</w:t>
            </w:r>
          </w:p>
        </w:tc>
        <w:tc>
          <w:tcPr>
            <w:tcW w:w="1944" w:type="dxa"/>
            <w:shd w:val="clear" w:color="auto" w:fill="F7F9FB"/>
            <w:tcMar>
              <w:top w:w="90" w:type="dxa"/>
              <w:left w:w="90" w:type="dxa"/>
              <w:bottom w:w="90" w:type="dxa"/>
              <w:right w:w="90" w:type="dxa"/>
            </w:tcMar>
            <w:vAlign w:val="center"/>
          </w:tcPr>
          <w:p w14:paraId="4A84B130" w14:textId="77777777" w:rsidR="00E71236" w:rsidRDefault="00000000">
            <w:r>
              <w:rPr>
                <w:sz w:val="16"/>
              </w:rPr>
              <w:t>Continuous operational monitoring</w:t>
            </w:r>
          </w:p>
        </w:tc>
        <w:tc>
          <w:tcPr>
            <w:tcW w:w="5832" w:type="dxa"/>
            <w:shd w:val="clear" w:color="auto" w:fill="F7F9FB"/>
            <w:tcMar>
              <w:top w:w="90" w:type="dxa"/>
              <w:left w:w="90" w:type="dxa"/>
              <w:bottom w:w="90" w:type="dxa"/>
              <w:right w:w="90" w:type="dxa"/>
            </w:tcMar>
            <w:vAlign w:val="center"/>
          </w:tcPr>
          <w:p w14:paraId="4E812466" w14:textId="77777777" w:rsidR="00E71236" w:rsidRDefault="00000000">
            <w:r>
              <w:rPr>
                <w:sz w:val="16"/>
              </w:rPr>
              <w:t>Used to demonstrate combustion performance and operational control.</w:t>
            </w:r>
          </w:p>
        </w:tc>
      </w:tr>
    </w:tbl>
    <w:p w14:paraId="3BBFC3B7" w14:textId="77777777" w:rsidR="00E71236" w:rsidRDefault="00000000">
      <w:pPr>
        <w:pStyle w:val="Heading1"/>
      </w:pPr>
      <w:r>
        <w:t>6. Conclusion</w:t>
      </w:r>
    </w:p>
    <w:p w14:paraId="6547A8A8" w14:textId="72831021" w:rsidR="00E71236" w:rsidRDefault="00000000">
      <w:r>
        <w:t xml:space="preserve">For an FT4 cremator fitted with dry flue-gas treatment, the fabric filter is the principal particulate-control stage </w:t>
      </w:r>
      <w:r w:rsidR="00790951">
        <w:t>and</w:t>
      </w:r>
      <w:r>
        <w:t xml:space="preserve"> captures spent alkaline reagent and activated carbon. The collected residue may therefore contain sodium chloride, sodium sulphate, sodium nitrate, sodium sulphite, cremator fly ash and activated carbon carrying adsorbed hydrocarbons, mercury, dioxins, furans and chlorinated hydrocarbons. These materials are removed from the flue-gas stream as a combined solid residue.</w:t>
      </w:r>
    </w:p>
    <w:p w14:paraId="01370CE3" w14:textId="0030C6D3" w:rsidR="00E71236" w:rsidRDefault="00E71236" w:rsidP="00790951">
      <w:pPr>
        <w:pStyle w:val="ListNumber"/>
        <w:numPr>
          <w:ilvl w:val="0"/>
          <w:numId w:val="0"/>
        </w:numPr>
        <w:ind w:left="360"/>
      </w:pPr>
    </w:p>
    <w:sectPr w:rsidR="00E71236" w:rsidSect="00034616">
      <w:headerReference w:type="even" r:id="rId8"/>
      <w:headerReference w:type="default" r:id="rId9"/>
      <w:footerReference w:type="even" r:id="rId10"/>
      <w:footerReference w:type="default" r:id="rId11"/>
      <w:headerReference w:type="first" r:id="rId12"/>
      <w:footerReference w:type="first" r:id="rId13"/>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46B9" w14:textId="77777777" w:rsidR="00272745" w:rsidRDefault="00272745">
      <w:pPr>
        <w:spacing w:after="0" w:line="240" w:lineRule="auto"/>
      </w:pPr>
      <w:r>
        <w:separator/>
      </w:r>
    </w:p>
  </w:endnote>
  <w:endnote w:type="continuationSeparator" w:id="0">
    <w:p w14:paraId="434EC994" w14:textId="77777777" w:rsidR="00272745" w:rsidRDefault="00272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FE486" w14:textId="77777777" w:rsidR="00023AC4" w:rsidRDefault="00023A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BCA0" w14:textId="77777777" w:rsidR="00E71236" w:rsidRDefault="00000000">
    <w:pPr>
      <w:pStyle w:val="Footer"/>
      <w:jc w:val="center"/>
    </w:pPr>
    <w:r>
      <w:rPr>
        <w:color w:val="777777"/>
        <w:sz w:val="16"/>
      </w:rPr>
      <w:t xml:space="preserve">Technical note • Draft for </w:t>
    </w:r>
    <w:proofErr w:type="gramStart"/>
    <w:r>
      <w:rPr>
        <w:color w:val="777777"/>
        <w:sz w:val="16"/>
      </w:rPr>
      <w:t>review</w:t>
    </w:r>
    <w:r>
      <w:t xml:space="preserve">  |</w:t>
    </w:r>
    <w:proofErr w:type="gramEnd"/>
    <w:r>
      <w:t xml:space="preserve">  Page </w:t>
    </w:r>
    <w:r>
      <w:fldChar w:fldCharType="begin"/>
    </w:r>
    <w:r>
      <w:instrText>PAGE</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7973" w14:textId="77777777" w:rsidR="00023AC4" w:rsidRDefault="00023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9A88C" w14:textId="77777777" w:rsidR="00272745" w:rsidRDefault="00272745">
      <w:pPr>
        <w:spacing w:after="0" w:line="240" w:lineRule="auto"/>
      </w:pPr>
      <w:r>
        <w:separator/>
      </w:r>
    </w:p>
  </w:footnote>
  <w:footnote w:type="continuationSeparator" w:id="0">
    <w:p w14:paraId="06873898" w14:textId="77777777" w:rsidR="00272745" w:rsidRDefault="00272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DFCF" w14:textId="77777777" w:rsidR="00023AC4" w:rsidRDefault="00023A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93DA4137688E46ECA655AC677F19FDBF"/>
      </w:placeholder>
      <w:temporary/>
      <w:showingPlcHdr/>
      <w15:appearance w15:val="hidden"/>
    </w:sdtPr>
    <w:sdtContent>
      <w:p w14:paraId="66504E7A" w14:textId="77777777" w:rsidR="00B03853" w:rsidRDefault="00B03853">
        <w:pPr>
          <w:pStyle w:val="Header"/>
        </w:pPr>
        <w:r>
          <w:rPr>
            <w:lang w:val="en-GB"/>
          </w:rPr>
          <w:t>[Type here]</w:t>
        </w:r>
      </w:p>
    </w:sdtContent>
  </w:sdt>
  <w:p w14:paraId="21BECEF5" w14:textId="05BE0847" w:rsidR="00E71236" w:rsidRDefault="00E71236" w:rsidP="00023AC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5E41" w14:textId="77777777" w:rsidR="00023AC4" w:rsidRDefault="00023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0847034">
    <w:abstractNumId w:val="8"/>
  </w:num>
  <w:num w:numId="2" w16cid:durableId="1968537277">
    <w:abstractNumId w:val="6"/>
  </w:num>
  <w:num w:numId="3" w16cid:durableId="962007332">
    <w:abstractNumId w:val="5"/>
  </w:num>
  <w:num w:numId="4" w16cid:durableId="1148864418">
    <w:abstractNumId w:val="4"/>
  </w:num>
  <w:num w:numId="5" w16cid:durableId="742096234">
    <w:abstractNumId w:val="7"/>
  </w:num>
  <w:num w:numId="6" w16cid:durableId="387457163">
    <w:abstractNumId w:val="3"/>
  </w:num>
  <w:num w:numId="7" w16cid:durableId="506948668">
    <w:abstractNumId w:val="2"/>
  </w:num>
  <w:num w:numId="8" w16cid:durableId="1971932485">
    <w:abstractNumId w:val="1"/>
  </w:num>
  <w:num w:numId="9" w16cid:durableId="570622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AC4"/>
    <w:rsid w:val="00034616"/>
    <w:rsid w:val="0006063C"/>
    <w:rsid w:val="0015074B"/>
    <w:rsid w:val="00272745"/>
    <w:rsid w:val="0029639D"/>
    <w:rsid w:val="00326F90"/>
    <w:rsid w:val="00790951"/>
    <w:rsid w:val="00AA1D8D"/>
    <w:rsid w:val="00B03853"/>
    <w:rsid w:val="00B47730"/>
    <w:rsid w:val="00CB0664"/>
    <w:rsid w:val="00DF0E71"/>
    <w:rsid w:val="00E71236"/>
    <w:rsid w:val="00EF1C4C"/>
    <w:rsid w:val="00FC693F"/>
    <w:rsid w:val="4C71442B"/>
    <w:rsid w:val="6A6C0C11"/>
    <w:rsid w:val="7FED1E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561ABF64-B9E2-402E-B493-D925CB70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F6B78"/>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1F4E7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DA4137688E46ECA655AC677F19FDBF"/>
        <w:category>
          <w:name w:val="General"/>
          <w:gallery w:val="placeholder"/>
        </w:category>
        <w:types>
          <w:type w:val="bbPlcHdr"/>
        </w:types>
        <w:behaviors>
          <w:behavior w:val="content"/>
        </w:behaviors>
        <w:guid w:val="{85520630-EB48-4772-8CE8-88DA82373750}"/>
      </w:docPartPr>
      <w:docPartBody>
        <w:p w:rsidR="00000000" w:rsidRDefault="00F0410D" w:rsidP="00F0410D">
          <w:pPr>
            <w:pStyle w:val="93DA4137688E46ECA655AC677F19FD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0D"/>
    <w:rsid w:val="004376FD"/>
    <w:rsid w:val="00DF0E71"/>
    <w:rsid w:val="00F04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DA4137688E46ECA655AC677F19FDBF">
    <w:name w:val="93DA4137688E46ECA655AC677F19FDBF"/>
    <w:rsid w:val="00F041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1014</Words>
  <Characters>6261</Characters>
  <Application>Microsoft Office Word</Application>
  <DocSecurity>0</DocSecurity>
  <Lines>195</Lines>
  <Paragraphs>154</Paragraphs>
  <ScaleCrop>false</ScaleCrop>
  <Manager/>
  <Company/>
  <LinksUpToDate>false</LinksUpToDate>
  <CharactersWithSpaces>7121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PG5/2 (25) and FT4 Flue-Gas Filtration</dc:title>
  <dc:subject>Emission limits, filtration and residue composition</dc:subject>
  <dc:creator>Kevin Davies</dc:creator>
  <cp:keywords>PG5/2(25), FT4, cremator, filtration, activated carbon, particulate matter</cp:keywords>
  <dc:description>generated by python-docx</dc:description>
  <cp:lastModifiedBy>Kevin Davies</cp:lastModifiedBy>
  <cp:revision>4</cp:revision>
  <dcterms:created xsi:type="dcterms:W3CDTF">2026-10-27T14:38:00Z</dcterms:created>
  <dcterms:modified xsi:type="dcterms:W3CDTF">2026-10-27T14:42:00Z</dcterms:modified>
  <cp:category/>
</cp:coreProperties>
</file>